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3E" w:rsidRDefault="00F4723E" w:rsidP="00A9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410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Default="00A93C76" w:rsidP="00A9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A93C76" w:rsidRDefault="00A93C76" w:rsidP="00A9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93C76" w:rsidRDefault="00A93C76" w:rsidP="00A9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A93C76" w:rsidRDefault="00A93C76" w:rsidP="00A9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Кингисе6ппского муниципального района</w:t>
      </w:r>
    </w:p>
    <w:p w:rsidR="00A93C76" w:rsidRDefault="00A93C76" w:rsidP="00A9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8A5" w:rsidRDefault="00F4723E" w:rsidP="00717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 </w:t>
      </w:r>
    </w:p>
    <w:p w:rsidR="00F4723E" w:rsidRDefault="00F4723E" w:rsidP="00717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C76" w:rsidRDefault="00F4723E" w:rsidP="0071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марта 2018</w:t>
      </w:r>
      <w:r w:rsidR="00A93C7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249</w:t>
      </w:r>
    </w:p>
    <w:p w:rsidR="00A93C76" w:rsidRDefault="00A93C76" w:rsidP="00A9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C76" w:rsidRDefault="00A93C76" w:rsidP="00A9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утверждении Положения об установлении</w:t>
      </w:r>
    </w:p>
    <w:p w:rsidR="00A93C76" w:rsidRDefault="00A93C76" w:rsidP="00A9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льготной    арендной платы    и ее      размеров</w:t>
      </w:r>
    </w:p>
    <w:p w:rsidR="00A93C76" w:rsidRDefault="00A93C76" w:rsidP="00A9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отношении объектов культурного наследия, </w:t>
      </w:r>
    </w:p>
    <w:p w:rsidR="00A93C76" w:rsidRDefault="00A93C76" w:rsidP="00A9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:rsidR="00A93C76" w:rsidRDefault="00A93C76" w:rsidP="00A9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  «Усть-Лужского  </w:t>
      </w:r>
      <w:r w:rsidR="00C9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93C76" w:rsidRDefault="00A93C76" w:rsidP="00A9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2D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Кингисеппского  муниципального </w:t>
      </w:r>
    </w:p>
    <w:p w:rsidR="00A93C76" w:rsidRDefault="00A93C76" w:rsidP="00A9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A93C76" w:rsidRDefault="00A93C76" w:rsidP="00A9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C76" w:rsidRDefault="00C92D09" w:rsidP="00C9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«131 </w:t>
      </w:r>
      <w:r w:rsidR="009E3D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 Об общих принципах организации  местного самоуправления в Российской Федерации», уставом МО «Усть-Лужское сельское поселение», Федеральным законом  от 25.06.202 года №73-ФЗ « Об объектах культурного наследия (памятников истории и культуры) народов Российской Федерации, а также в целях повышения эффективности управления объектами  недвижимого имущества, являющимися объектами культурного наследия, Совет депутатов «</w:t>
      </w:r>
      <w:r w:rsidR="009E3D90">
        <w:rPr>
          <w:rFonts w:ascii="Times New Roman" w:hAnsi="Times New Roman" w:cs="Times New Roman"/>
          <w:sz w:val="24"/>
          <w:szCs w:val="24"/>
        </w:rPr>
        <w:t>Усть-Лужское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C92D09" w:rsidRDefault="00C92D09" w:rsidP="00C9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D09" w:rsidRDefault="00C92D09" w:rsidP="00C9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9E3D90" w:rsidRDefault="009E3D90" w:rsidP="00C9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90" w:rsidRPr="009E3D90" w:rsidRDefault="009E3D90" w:rsidP="009E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3D90">
        <w:rPr>
          <w:rFonts w:ascii="Times New Roman" w:hAnsi="Times New Roman" w:cs="Times New Roman"/>
          <w:sz w:val="24"/>
          <w:szCs w:val="24"/>
        </w:rPr>
        <w:t>Утвердить Положение об установлении льготной аренда и ее размеров в отношении объектов культурного наследия, находящихся в муниципальной собственности  администрации МО Усть-Лужское сельское поселение» (прилагается)</w:t>
      </w:r>
      <w:r w:rsidR="00FF5FCE">
        <w:rPr>
          <w:rFonts w:ascii="Times New Roman" w:hAnsi="Times New Roman" w:cs="Times New Roman"/>
          <w:sz w:val="24"/>
          <w:szCs w:val="24"/>
        </w:rPr>
        <w:t>.</w:t>
      </w:r>
    </w:p>
    <w:p w:rsidR="009E3D90" w:rsidRPr="009E3D90" w:rsidRDefault="009E3D90" w:rsidP="009E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3D90">
        <w:rPr>
          <w:rFonts w:ascii="Times New Roman" w:hAnsi="Times New Roman" w:cs="Times New Roman"/>
          <w:sz w:val="24"/>
          <w:szCs w:val="24"/>
        </w:rPr>
        <w:t>Обеспечить официальное опубликование настоящего постановления, а также размещение его в информационно-телекоммуникативной сети «Интернет», на официальном сайте МО «Усть-Лужское сельское поселение».</w:t>
      </w:r>
    </w:p>
    <w:p w:rsidR="009E3D90" w:rsidRPr="009E3D90" w:rsidRDefault="009E3D90" w:rsidP="009E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E3D90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после офиц</w:t>
      </w:r>
      <w:r>
        <w:rPr>
          <w:rFonts w:ascii="Times New Roman" w:hAnsi="Times New Roman" w:cs="Times New Roman"/>
          <w:sz w:val="24"/>
          <w:szCs w:val="24"/>
        </w:rPr>
        <w:t>иального опубликования</w:t>
      </w:r>
      <w:r w:rsidRPr="009E3D90">
        <w:rPr>
          <w:rFonts w:ascii="Times New Roman" w:hAnsi="Times New Roman" w:cs="Times New Roman"/>
          <w:sz w:val="24"/>
          <w:szCs w:val="24"/>
        </w:rPr>
        <w:t>.</w:t>
      </w:r>
    </w:p>
    <w:p w:rsidR="009E3D90" w:rsidRDefault="009E3D90" w:rsidP="009E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90" w:rsidRDefault="009E3D90" w:rsidP="009E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90" w:rsidRDefault="009E3D90" w:rsidP="009E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образовании</w:t>
      </w:r>
    </w:p>
    <w:p w:rsidR="009E3D90" w:rsidRPr="009E3D90" w:rsidRDefault="009E3D90" w:rsidP="009E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«Усть-Лужское сельское поселение»                                                        П.И.Казарян</w:t>
      </w:r>
    </w:p>
    <w:p w:rsidR="009E3D90" w:rsidRPr="009E3D90" w:rsidRDefault="009E3D90" w:rsidP="009E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90" w:rsidRPr="009E3D90" w:rsidRDefault="009E3D90" w:rsidP="009E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3D90" w:rsidRPr="009E3D90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2C" w:rsidRDefault="00A3632C" w:rsidP="00F4723E">
      <w:pPr>
        <w:spacing w:after="0" w:line="240" w:lineRule="auto"/>
      </w:pPr>
      <w:r>
        <w:separator/>
      </w:r>
    </w:p>
  </w:endnote>
  <w:endnote w:type="continuationSeparator" w:id="0">
    <w:p w:rsidR="00A3632C" w:rsidRDefault="00A3632C" w:rsidP="00F4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2C" w:rsidRDefault="00A3632C" w:rsidP="00F4723E">
      <w:pPr>
        <w:spacing w:after="0" w:line="240" w:lineRule="auto"/>
      </w:pPr>
      <w:r>
        <w:separator/>
      </w:r>
    </w:p>
  </w:footnote>
  <w:footnote w:type="continuationSeparator" w:id="0">
    <w:p w:rsidR="00A3632C" w:rsidRDefault="00A3632C" w:rsidP="00F4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483D"/>
    <w:multiLevelType w:val="hybridMultilevel"/>
    <w:tmpl w:val="FEF0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C76"/>
    <w:rsid w:val="00073882"/>
    <w:rsid w:val="00292DC2"/>
    <w:rsid w:val="002B6B7C"/>
    <w:rsid w:val="00563A8B"/>
    <w:rsid w:val="007178A5"/>
    <w:rsid w:val="009D1945"/>
    <w:rsid w:val="009E3D90"/>
    <w:rsid w:val="00A3632C"/>
    <w:rsid w:val="00A93C76"/>
    <w:rsid w:val="00C92D09"/>
    <w:rsid w:val="00EF19F6"/>
    <w:rsid w:val="00F4723E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723E"/>
  </w:style>
  <w:style w:type="paragraph" w:styleId="a6">
    <w:name w:val="footer"/>
    <w:basedOn w:val="a"/>
    <w:link w:val="a7"/>
    <w:uiPriority w:val="99"/>
    <w:semiHidden/>
    <w:unhideWhenUsed/>
    <w:rsid w:val="00F4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723E"/>
  </w:style>
  <w:style w:type="paragraph" w:styleId="a8">
    <w:name w:val="Balloon Text"/>
    <w:basedOn w:val="a"/>
    <w:link w:val="a9"/>
    <w:uiPriority w:val="99"/>
    <w:semiHidden/>
    <w:unhideWhenUsed/>
    <w:rsid w:val="00F4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5B8E-45B7-4543-A376-9BD1D72F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3</cp:revision>
  <cp:lastPrinted>2018-04-02T07:41:00Z</cp:lastPrinted>
  <dcterms:created xsi:type="dcterms:W3CDTF">2018-04-02T07:40:00Z</dcterms:created>
  <dcterms:modified xsi:type="dcterms:W3CDTF">2018-04-02T07:42:00Z</dcterms:modified>
</cp:coreProperties>
</file>