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3A" w:rsidRDefault="0043023A" w:rsidP="0043023A">
      <w:pPr>
        <w:pStyle w:val="Standard"/>
        <w:jc w:val="both"/>
      </w:pPr>
    </w:p>
    <w:p w:rsidR="0043023A" w:rsidRDefault="0043023A" w:rsidP="0043023A">
      <w:pPr>
        <w:pStyle w:val="Standard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646430" cy="798830"/>
            <wp:effectExtent l="0" t="0" r="1270" b="127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49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98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23A" w:rsidRDefault="0043023A" w:rsidP="0043023A">
      <w:pPr>
        <w:pStyle w:val="Standard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</w:p>
    <w:p w:rsidR="0043023A" w:rsidRDefault="0043023A" w:rsidP="0043023A">
      <w:pPr>
        <w:pStyle w:val="Standard"/>
        <w:jc w:val="center"/>
      </w:pPr>
      <w:r>
        <w:t>Администрация муниципального образования</w:t>
      </w:r>
    </w:p>
    <w:p w:rsidR="0043023A" w:rsidRDefault="0043023A" w:rsidP="0043023A">
      <w:pPr>
        <w:pStyle w:val="Standard"/>
        <w:jc w:val="center"/>
      </w:pPr>
      <w:r>
        <w:t>Сосновского сельского поселения муниципального образования</w:t>
      </w:r>
    </w:p>
    <w:p w:rsidR="0043023A" w:rsidRDefault="0043023A" w:rsidP="0043023A">
      <w:pPr>
        <w:pStyle w:val="Standard"/>
        <w:jc w:val="center"/>
      </w:pPr>
      <w:proofErr w:type="spellStart"/>
      <w:r>
        <w:t>Приозерский</w:t>
      </w:r>
      <w:proofErr w:type="spellEnd"/>
      <w:r>
        <w:t xml:space="preserve"> муниципальный район Ленинградской области</w:t>
      </w:r>
    </w:p>
    <w:p w:rsidR="0043023A" w:rsidRDefault="0043023A" w:rsidP="0043023A">
      <w:pPr>
        <w:pStyle w:val="Standard"/>
        <w:tabs>
          <w:tab w:val="left" w:pos="5272"/>
        </w:tabs>
      </w:pPr>
      <w:r>
        <w:tab/>
      </w:r>
    </w:p>
    <w:p w:rsidR="0043023A" w:rsidRDefault="0043023A" w:rsidP="0043023A">
      <w:pPr>
        <w:pStyle w:val="Standard"/>
        <w:jc w:val="center"/>
        <w:rPr>
          <w:b/>
        </w:rPr>
      </w:pPr>
      <w:r>
        <w:rPr>
          <w:b/>
        </w:rPr>
        <w:t>ПОСТАНОВЛЕНИЕ</w:t>
      </w:r>
    </w:p>
    <w:p w:rsidR="0043023A" w:rsidRDefault="0043023A" w:rsidP="0043023A">
      <w:pPr>
        <w:pStyle w:val="ConsPlusTitle"/>
        <w:jc w:val="center"/>
        <w:rPr>
          <w:color w:val="333333"/>
        </w:rPr>
      </w:pPr>
    </w:p>
    <w:p w:rsidR="0043023A" w:rsidRDefault="0043023A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>от 30 октября 2015 г. N 733</w:t>
      </w:r>
    </w:p>
    <w:p w:rsidR="0043023A" w:rsidRDefault="0043023A" w:rsidP="0043023A">
      <w:pPr>
        <w:pStyle w:val="ConsPlusTitle"/>
        <w:rPr>
          <w:b w:val="0"/>
          <w:color w:val="333333"/>
        </w:rPr>
      </w:pPr>
    </w:p>
    <w:p w:rsidR="0043023A" w:rsidRDefault="0043023A" w:rsidP="0043023A">
      <w:pPr>
        <w:pStyle w:val="ConsPlusTitle"/>
        <w:rPr>
          <w:b w:val="0"/>
          <w:color w:val="333333"/>
        </w:rPr>
      </w:pPr>
      <w:r>
        <w:rPr>
          <w:b w:val="0"/>
          <w:color w:val="333333"/>
        </w:rPr>
        <w:t xml:space="preserve">Об утверждении административного </w:t>
      </w:r>
      <w:hyperlink r:id="rId5" w:anchor="P38" w:history="1">
        <w:r>
          <w:rPr>
            <w:rStyle w:val="a3"/>
            <w:b w:val="0"/>
            <w:color w:val="333333"/>
            <w:u w:val="none"/>
          </w:rPr>
          <w:t>регламент</w:t>
        </w:r>
      </w:hyperlink>
      <w:r>
        <w:rPr>
          <w:b w:val="0"/>
          <w:color w:val="333333"/>
        </w:rPr>
        <w:t xml:space="preserve">а исполнения Администрацией муниципального образования Сосновское сельское поселение муниципального образования </w:t>
      </w:r>
      <w:proofErr w:type="spellStart"/>
      <w:r>
        <w:rPr>
          <w:b w:val="0"/>
          <w:color w:val="333333"/>
        </w:rPr>
        <w:t>Приозерский</w:t>
      </w:r>
      <w:proofErr w:type="spellEnd"/>
      <w:r>
        <w:rPr>
          <w:b w:val="0"/>
          <w:color w:val="333333"/>
        </w:rPr>
        <w:t xml:space="preserve"> муниципальный район Ленинградской области муниципальной функции "Осуществление муниципального земельного контроля за использованием земель на территории муниципального образования Сосновское сельское поселение муниципального образования </w:t>
      </w:r>
      <w:proofErr w:type="spellStart"/>
      <w:r>
        <w:rPr>
          <w:b w:val="0"/>
          <w:color w:val="333333"/>
        </w:rPr>
        <w:t>Приозерский</w:t>
      </w:r>
      <w:proofErr w:type="spellEnd"/>
      <w:r>
        <w:rPr>
          <w:b w:val="0"/>
          <w:color w:val="333333"/>
        </w:rPr>
        <w:t xml:space="preserve"> муниципальный район Ленинградской области"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В целях организации и осуществления муниципального земельного контроля за использованием земель на территории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области, в соответствии со </w:t>
      </w:r>
      <w:hyperlink r:id="rId6" w:history="1">
        <w:r>
          <w:rPr>
            <w:rStyle w:val="a3"/>
            <w:color w:val="333333"/>
            <w:u w:val="none"/>
          </w:rPr>
          <w:t>ст. 72</w:t>
        </w:r>
      </w:hyperlink>
      <w:r>
        <w:rPr>
          <w:color w:val="333333"/>
        </w:rPr>
        <w:t xml:space="preserve"> Земельного кодекса Российской Федерации, Федеральным </w:t>
      </w:r>
      <w:hyperlink r:id="rId7" w:history="1">
        <w:r>
          <w:rPr>
            <w:rStyle w:val="a3"/>
            <w:color w:val="333333"/>
            <w:u w:val="none"/>
          </w:rPr>
          <w:t>законом</w:t>
        </w:r>
      </w:hyperlink>
      <w:r>
        <w:rPr>
          <w:color w:val="333333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8" w:history="1">
        <w:r>
          <w:rPr>
            <w:rStyle w:val="a3"/>
            <w:color w:val="333333"/>
            <w:u w:val="none"/>
          </w:rPr>
          <w:t>законом</w:t>
        </w:r>
      </w:hyperlink>
      <w:r>
        <w:rPr>
          <w:color w:val="333333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>
          <w:rPr>
            <w:rStyle w:val="a3"/>
            <w:color w:val="333333"/>
            <w:u w:val="none"/>
          </w:rPr>
          <w:t>постановлением</w:t>
        </w:r>
      </w:hyperlink>
      <w:r>
        <w:rPr>
          <w:color w:val="333333"/>
        </w:rPr>
        <w:t xml:space="preserve"> Правительства Ленинградской области от 16.02.2015 N 29 "Об утверждении Порядка осуществления муниципального земельного контроля на территории Ленинградской области", Уставом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 Администрация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области, осуществляющая полномочия по решению вопросов местного значения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 поселения, постановляет: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1. Утвердить административный </w:t>
      </w:r>
      <w:hyperlink r:id="rId10" w:anchor="P38" w:history="1">
        <w:r>
          <w:rPr>
            <w:rStyle w:val="a3"/>
            <w:color w:val="333333"/>
            <w:u w:val="none"/>
          </w:rPr>
          <w:t>регламент</w:t>
        </w:r>
      </w:hyperlink>
      <w:r>
        <w:rPr>
          <w:color w:val="333333"/>
        </w:rPr>
        <w:t xml:space="preserve"> исполнения Администрацией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 муниципальной функции "Осуществление муниципального земельного контроля за использованием земель на территории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области" согласно приложению.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2. Отделу муниципального контроля Администрации (уполномоченному должностному лицу) осуществлять муниципальную функцию в соответствии с данным административным </w:t>
      </w:r>
      <w:hyperlink r:id="rId11" w:anchor="P38" w:history="1">
        <w:r>
          <w:rPr>
            <w:rStyle w:val="a3"/>
            <w:color w:val="333333"/>
            <w:u w:val="none"/>
          </w:rPr>
          <w:t>регламентом</w:t>
        </w:r>
      </w:hyperlink>
      <w:r>
        <w:rPr>
          <w:color w:val="333333"/>
        </w:rPr>
        <w:t>.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 xml:space="preserve">3. Контроль за исполнением данного постановления оставляю за собой. 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lastRenderedPageBreak/>
        <w:t xml:space="preserve">4. Постановление подлежит размещению на официальном сайте администрации муниципального образования Сосновское сельское поселение муниципального образования </w:t>
      </w:r>
      <w:proofErr w:type="spellStart"/>
      <w:r>
        <w:rPr>
          <w:color w:val="333333"/>
        </w:rPr>
        <w:t>Приозерский</w:t>
      </w:r>
      <w:proofErr w:type="spellEnd"/>
      <w:r>
        <w:rPr>
          <w:color w:val="333333"/>
        </w:rPr>
        <w:t xml:space="preserve"> муниципальный район Ленинградской области и средствах массовой информации.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  <w:r>
        <w:rPr>
          <w:color w:val="333333"/>
        </w:rPr>
        <w:t>5. Постановление вступает в силу с момента опубликования.</w:t>
      </w: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ind w:firstLine="540"/>
        <w:jc w:val="both"/>
        <w:rPr>
          <w:color w:val="333333"/>
        </w:rPr>
      </w:pPr>
    </w:p>
    <w:p w:rsidR="0043023A" w:rsidRDefault="0043023A" w:rsidP="0043023A">
      <w:pPr>
        <w:pStyle w:val="ConsPlusNormal"/>
        <w:rPr>
          <w:color w:val="333333"/>
        </w:rPr>
      </w:pPr>
    </w:p>
    <w:p w:rsidR="0043023A" w:rsidRDefault="0043023A" w:rsidP="0043023A">
      <w:pPr>
        <w:pStyle w:val="ConsPlusNormal"/>
        <w:rPr>
          <w:color w:val="333333"/>
        </w:rPr>
      </w:pPr>
      <w:r>
        <w:rPr>
          <w:color w:val="333333"/>
        </w:rPr>
        <w:t xml:space="preserve">Глава Администрации                                                                          А.Н. </w:t>
      </w:r>
      <w:proofErr w:type="spellStart"/>
      <w:r>
        <w:rPr>
          <w:color w:val="333333"/>
        </w:rPr>
        <w:t>Соклаков</w:t>
      </w:r>
      <w:proofErr w:type="spellEnd"/>
    </w:p>
    <w:p w:rsidR="0043023A" w:rsidRDefault="0043023A" w:rsidP="0043023A">
      <w:pPr>
        <w:pStyle w:val="ConsPlusNormal"/>
        <w:rPr>
          <w:color w:val="333333"/>
        </w:rPr>
      </w:pPr>
    </w:p>
    <w:p w:rsidR="0043023A" w:rsidRDefault="0043023A" w:rsidP="0043023A">
      <w:pPr>
        <w:pStyle w:val="ConsPlusNormal"/>
        <w:rPr>
          <w:color w:val="333333"/>
        </w:rPr>
      </w:pPr>
    </w:p>
    <w:p w:rsidR="0043023A" w:rsidRDefault="0043023A" w:rsidP="0043023A">
      <w:pPr>
        <w:pStyle w:val="ConsPlusNormal"/>
        <w:rPr>
          <w:color w:val="333333"/>
        </w:rPr>
      </w:pPr>
    </w:p>
    <w:p w:rsidR="0043023A" w:rsidRDefault="0043023A" w:rsidP="0043023A">
      <w:pPr>
        <w:pStyle w:val="ConsPlusNormal"/>
        <w:rPr>
          <w:color w:val="333333"/>
        </w:rPr>
      </w:pPr>
    </w:p>
    <w:p w:rsidR="00556E49" w:rsidRPr="00E73CEA" w:rsidRDefault="00E73CEA">
      <w:pPr>
        <w:rPr>
          <w:color w:val="4472C4" w:themeColor="accent5"/>
        </w:rPr>
      </w:pPr>
      <w:r w:rsidRPr="00E73CEA">
        <w:rPr>
          <w:color w:val="4472C4" w:themeColor="accent5"/>
        </w:rPr>
        <w:t xml:space="preserve">«С полным текстом административного регламента, можно ознакомиться на официальном сайте администрации </w:t>
      </w:r>
      <w:hyperlink r:id="rId12" w:history="1">
        <w:r w:rsidRPr="00E73CEA">
          <w:rPr>
            <w:rStyle w:val="a3"/>
            <w:color w:val="4472C4" w:themeColor="accent5"/>
            <w:lang w:val="en-US"/>
          </w:rPr>
          <w:t>www</w:t>
        </w:r>
        <w:r w:rsidRPr="00E73CEA">
          <w:rPr>
            <w:rStyle w:val="a3"/>
            <w:color w:val="4472C4" w:themeColor="accent5"/>
          </w:rPr>
          <w:t>.</w:t>
        </w:r>
        <w:proofErr w:type="spellStart"/>
        <w:r w:rsidRPr="00E73CEA">
          <w:rPr>
            <w:rStyle w:val="a3"/>
            <w:color w:val="4472C4" w:themeColor="accent5"/>
            <w:lang w:val="en-US"/>
          </w:rPr>
          <w:t>admsosn</w:t>
        </w:r>
        <w:bookmarkStart w:id="0" w:name="_GoBack"/>
        <w:bookmarkEnd w:id="0"/>
        <w:r w:rsidRPr="00E73CEA">
          <w:rPr>
            <w:rStyle w:val="a3"/>
            <w:color w:val="4472C4" w:themeColor="accent5"/>
            <w:lang w:val="en-US"/>
          </w:rPr>
          <w:t>ovo</w:t>
        </w:r>
        <w:proofErr w:type="spellEnd"/>
        <w:r w:rsidRPr="00E73CEA">
          <w:rPr>
            <w:rStyle w:val="a3"/>
            <w:color w:val="4472C4" w:themeColor="accent5"/>
          </w:rPr>
          <w:t>.</w:t>
        </w:r>
        <w:proofErr w:type="spellStart"/>
        <w:r w:rsidRPr="00E73CEA">
          <w:rPr>
            <w:rStyle w:val="a3"/>
            <w:color w:val="4472C4" w:themeColor="accent5"/>
            <w:lang w:val="en-US"/>
          </w:rPr>
          <w:t>ru</w:t>
        </w:r>
        <w:proofErr w:type="spellEnd"/>
      </w:hyperlink>
      <w:r w:rsidRPr="00E73CEA">
        <w:rPr>
          <w:color w:val="4472C4" w:themeColor="accent5"/>
        </w:rPr>
        <w:t xml:space="preserve"> в разделе регламенты»</w:t>
      </w:r>
    </w:p>
    <w:sectPr w:rsidR="00556E49" w:rsidRPr="00E7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23A"/>
    <w:rsid w:val="0043023A"/>
    <w:rsid w:val="00556E49"/>
    <w:rsid w:val="00E7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B65EBA-0AED-4845-B38A-3AE1DD47A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0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4302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43023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3">
    <w:name w:val="Hyperlink"/>
    <w:basedOn w:val="a0"/>
    <w:uiPriority w:val="99"/>
    <w:unhideWhenUsed/>
    <w:rsid w:val="004302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5EF221A6E5B2F64DD440221E7B13E670E96822r2UF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D9BCE0204D45E879C25EF221A6E5B2F64DDA44201B7B13E670E968222F1BBB1133EF42r3UEN" TargetMode="External"/><Relationship Id="rId12" Type="http://schemas.openxmlformats.org/officeDocument/2006/relationships/hyperlink" Target="http://www.admsosnov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9BCE0204D45E879C25EF221A6E5B2F642D04125197B13E670E968222F1BBB1133EF4A3DDDr7U4N" TargetMode="External"/><Relationship Id="rId11" Type="http://schemas.openxmlformats.org/officeDocument/2006/relationships/hyperlink" Target="file:///C:\Users\&#1055;&#1086;&#1083;&#1100;&#1079;&#1086;&#1074;&#1072;&#1090;&#1077;&#1083;&#1100;\Desktop\&#1088;&#1077;&#1075;&#1083;&#1072;&#1084;&#1077;&#1085;&#1090;\&#1087;&#1086;&#1089;&#1090;&#1072;&#1085;&#1086;&#1074;&#1083;&#1077;&#1085;&#1080;&#1077;%20%20&#1086;&#1090;%2030.10.2015%20&#1075;.%20&#8470;733%20(&#1084;&#1091;&#1085;&#1080;&#1094;&#1080;&#1087;&#1072;&#1083;&#1100;&#1085;&#1099;&#1081;%20&#1079;&#1077;&#1084;&#1077;&#1083;&#1100;&#1085;&#1099;&#1081;%20&#1082;&#1086;&#1085;&#1090;&#1088;&#1086;&#1083;&#1100;).doc" TargetMode="External"/><Relationship Id="rId5" Type="http://schemas.openxmlformats.org/officeDocument/2006/relationships/hyperlink" Target="file:///C:\Users\&#1055;&#1086;&#1083;&#1100;&#1079;&#1086;&#1074;&#1072;&#1090;&#1077;&#1083;&#1100;\Desktop\&#1088;&#1077;&#1075;&#1083;&#1072;&#1084;&#1077;&#1085;&#1090;\&#1087;&#1086;&#1089;&#1090;&#1072;&#1085;&#1086;&#1074;&#1083;&#1077;&#1085;&#1080;&#1077;%20%20&#1086;&#1090;%2030.10.2015%20&#1075;.%20&#8470;733%20(&#1084;&#1091;&#1085;&#1080;&#1094;&#1080;&#1087;&#1072;&#1083;&#1100;&#1085;&#1099;&#1081;%20&#1079;&#1077;&#1084;&#1077;&#1083;&#1100;&#1085;&#1099;&#1081;%20&#1082;&#1086;&#1085;&#1090;&#1088;&#1086;&#1083;&#1100;).doc" TargetMode="External"/><Relationship Id="rId10" Type="http://schemas.openxmlformats.org/officeDocument/2006/relationships/hyperlink" Target="file:///C:\Users\&#1055;&#1086;&#1083;&#1100;&#1079;&#1086;&#1074;&#1072;&#1090;&#1077;&#1083;&#1100;\Desktop\&#1088;&#1077;&#1075;&#1083;&#1072;&#1084;&#1077;&#1085;&#1090;\&#1087;&#1086;&#1089;&#1090;&#1072;&#1085;&#1086;&#1074;&#1083;&#1077;&#1085;&#1080;&#1077;%20%20&#1086;&#1090;%2030.10.2015%20&#1075;.%20&#8470;733%20(&#1084;&#1091;&#1085;&#1080;&#1094;&#1080;&#1087;&#1072;&#1083;&#1100;&#1085;&#1099;&#1081;%20&#1079;&#1077;&#1084;&#1077;&#1083;&#1100;&#1085;&#1099;&#1081;%20&#1082;&#1086;&#1085;&#1090;&#1088;&#1086;&#1083;&#1100;)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2D9BCE0204D45E879C241E334A6E5B2F64FD54125197B13E670E968222F1BBB1133EF4A3FDF71F6r5U4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3675</Characters>
  <Application>Microsoft Office Word</Application>
  <DocSecurity>0</DocSecurity>
  <Lines>30</Lines>
  <Paragraphs>8</Paragraphs>
  <ScaleCrop>false</ScaleCrop>
  <Company/>
  <LinksUpToDate>false</LinksUpToDate>
  <CharactersWithSpaces>4311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2015-10-30T12:14:00Z</dcterms:created>
  <dcterms:modified xsi:type="dcterms:W3CDTF">2015-10-30T12:29:00Z</dcterms:modified>
</cp:coreProperties>
</file>