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4" w:rsidRDefault="006629E4" w:rsidP="006629E4">
      <w:pPr>
        <w:pStyle w:val="1"/>
        <w:ind w:firstLine="0"/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6629E4" w:rsidRDefault="006629E4" w:rsidP="006629E4">
      <w:pPr>
        <w:pStyle w:val="1"/>
        <w:spacing w:after="24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6629E4" w:rsidRDefault="006629E4" w:rsidP="006629E4">
      <w:pPr>
        <w:pStyle w:val="1"/>
        <w:ind w:firstLine="0"/>
        <w:jc w:val="center"/>
        <w:rPr>
          <w:b/>
          <w:szCs w:val="24"/>
        </w:rPr>
      </w:pPr>
      <w:r>
        <w:rPr>
          <w:b/>
          <w:szCs w:val="24"/>
        </w:rPr>
        <w:t>Петровское сельское поселение</w:t>
      </w:r>
    </w:p>
    <w:p w:rsidR="006629E4" w:rsidRDefault="006629E4" w:rsidP="00662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6629E4" w:rsidRDefault="006629E4" w:rsidP="00662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6629E4" w:rsidRDefault="006629E4" w:rsidP="006629E4">
      <w:pPr>
        <w:rPr>
          <w:sz w:val="24"/>
          <w:szCs w:val="24"/>
        </w:rPr>
      </w:pPr>
    </w:p>
    <w:p w:rsidR="006629E4" w:rsidRDefault="006629E4" w:rsidP="006629E4">
      <w:pPr>
        <w:pStyle w:val="2"/>
        <w:jc w:val="right"/>
        <w:rPr>
          <w:b/>
          <w:sz w:val="24"/>
          <w:szCs w:val="24"/>
        </w:rPr>
      </w:pPr>
    </w:p>
    <w:p w:rsidR="006629E4" w:rsidRDefault="006629E4" w:rsidP="006629E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629E4" w:rsidRDefault="006629E4" w:rsidP="006629E4"/>
    <w:p w:rsidR="006629E4" w:rsidRDefault="006629E4" w:rsidP="006629E4">
      <w:pPr>
        <w:pStyle w:val="3"/>
        <w:jc w:val="both"/>
        <w:rPr>
          <w:sz w:val="24"/>
        </w:rPr>
      </w:pPr>
      <w:r>
        <w:rPr>
          <w:sz w:val="24"/>
        </w:rPr>
        <w:t>от 07 ноября 2016 года                                                                                               № 85</w:t>
      </w:r>
    </w:p>
    <w:p w:rsidR="006629E4" w:rsidRDefault="006629E4" w:rsidP="006629E4"/>
    <w:p w:rsidR="006629E4" w:rsidRDefault="006629E4" w:rsidP="006629E4"/>
    <w:p w:rsidR="006629E4" w:rsidRDefault="006629E4" w:rsidP="006629E4">
      <w:pPr>
        <w:pStyle w:val="4"/>
        <w:jc w:val="both"/>
      </w:pPr>
      <w:r>
        <w:t>О внесении изменений и дополнений</w:t>
      </w:r>
    </w:p>
    <w:p w:rsidR="006629E4" w:rsidRDefault="006629E4" w:rsidP="006629E4">
      <w:pPr>
        <w:jc w:val="both"/>
        <w:rPr>
          <w:sz w:val="24"/>
        </w:rPr>
      </w:pPr>
      <w:r>
        <w:rPr>
          <w:sz w:val="24"/>
        </w:rPr>
        <w:t xml:space="preserve"> в решение совета депутатов</w:t>
      </w:r>
    </w:p>
    <w:p w:rsidR="006629E4" w:rsidRDefault="006629E4" w:rsidP="006629E4">
      <w:pPr>
        <w:jc w:val="both"/>
        <w:rPr>
          <w:sz w:val="24"/>
        </w:rPr>
      </w:pPr>
      <w:r>
        <w:rPr>
          <w:sz w:val="24"/>
        </w:rPr>
        <w:t>от 16.12.2015 года № 62 «О бюджете</w:t>
      </w:r>
    </w:p>
    <w:p w:rsidR="006629E4" w:rsidRDefault="006629E4" w:rsidP="006629E4">
      <w:pPr>
        <w:jc w:val="both"/>
        <w:rPr>
          <w:sz w:val="24"/>
        </w:rPr>
      </w:pPr>
      <w:r>
        <w:rPr>
          <w:sz w:val="24"/>
        </w:rPr>
        <w:t>МО Петровское сельское поселение</w:t>
      </w:r>
    </w:p>
    <w:p w:rsidR="006629E4" w:rsidRDefault="006629E4" w:rsidP="006629E4">
      <w:pPr>
        <w:jc w:val="both"/>
        <w:rPr>
          <w:sz w:val="24"/>
        </w:rPr>
      </w:pPr>
      <w:r>
        <w:rPr>
          <w:sz w:val="24"/>
        </w:rPr>
        <w:t xml:space="preserve">МО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 муниципальный район </w:t>
      </w:r>
    </w:p>
    <w:p w:rsidR="006629E4" w:rsidRDefault="006629E4" w:rsidP="006629E4">
      <w:pPr>
        <w:jc w:val="both"/>
        <w:rPr>
          <w:sz w:val="24"/>
        </w:rPr>
      </w:pPr>
      <w:r>
        <w:rPr>
          <w:sz w:val="24"/>
        </w:rPr>
        <w:t xml:space="preserve">Ленинградской области на 2016 год»                                                                                                                                                                                   </w:t>
      </w:r>
    </w:p>
    <w:p w:rsidR="006629E4" w:rsidRDefault="006629E4" w:rsidP="006629E4">
      <w:pPr>
        <w:jc w:val="both"/>
        <w:rPr>
          <w:sz w:val="24"/>
        </w:rPr>
      </w:pPr>
    </w:p>
    <w:p w:rsidR="006629E4" w:rsidRDefault="006629E4" w:rsidP="006629E4">
      <w:pPr>
        <w:jc w:val="both"/>
        <w:rPr>
          <w:sz w:val="24"/>
        </w:rPr>
      </w:pPr>
    </w:p>
    <w:p w:rsidR="006629E4" w:rsidRDefault="006629E4" w:rsidP="006629E4">
      <w:pPr>
        <w:tabs>
          <w:tab w:val="left" w:pos="3309"/>
        </w:tabs>
        <w:jc w:val="both"/>
        <w:rPr>
          <w:sz w:val="24"/>
        </w:rPr>
      </w:pPr>
    </w:p>
    <w:p w:rsidR="006629E4" w:rsidRDefault="006629E4" w:rsidP="006629E4">
      <w:pPr>
        <w:pStyle w:val="21"/>
        <w:ind w:firstLine="0"/>
        <w:jc w:val="both"/>
      </w:pPr>
      <w:r>
        <w:t xml:space="preserve">Совет депутатов МО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 район Ленинградской области</w:t>
      </w:r>
      <w:proofErr w:type="gramStart"/>
      <w:r>
        <w:t xml:space="preserve"> Р</w:t>
      </w:r>
      <w:proofErr w:type="gramEnd"/>
      <w:r>
        <w:t>ешил:</w:t>
      </w:r>
    </w:p>
    <w:p w:rsidR="006629E4" w:rsidRDefault="006629E4" w:rsidP="006629E4">
      <w:pPr>
        <w:ind w:firstLine="567"/>
        <w:jc w:val="both"/>
        <w:rPr>
          <w:sz w:val="24"/>
        </w:rPr>
      </w:pPr>
      <w:r>
        <w:rPr>
          <w:sz w:val="24"/>
        </w:rPr>
        <w:t xml:space="preserve">Внести в решение Совета депутатов № 62 от 16.12.2015 года «О бюджете МО Петровское сельское поселение МО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 области на 2016 год» следующие изменения и дополнения: </w:t>
      </w:r>
    </w:p>
    <w:p w:rsidR="006629E4" w:rsidRDefault="006629E4" w:rsidP="006629E4">
      <w:pPr>
        <w:ind w:firstLine="567"/>
        <w:jc w:val="both"/>
        <w:rPr>
          <w:sz w:val="24"/>
        </w:rPr>
      </w:pPr>
    </w:p>
    <w:p w:rsidR="006629E4" w:rsidRDefault="006629E4" w:rsidP="006629E4">
      <w:p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  <w:u w:val="single"/>
        </w:rPr>
        <w:t>Статья 1.</w:t>
      </w:r>
      <w:r>
        <w:rPr>
          <w:sz w:val="24"/>
        </w:rPr>
        <w:t xml:space="preserve"> В п.1 число по доходам «46972,1» заменить числом «49098,1», по расходам число «48974,4» заменить числом «51100,4». </w:t>
      </w:r>
    </w:p>
    <w:p w:rsidR="006629E4" w:rsidRDefault="006629E4" w:rsidP="006629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6629E4" w:rsidRDefault="006629E4" w:rsidP="006629E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  <w:u w:val="single"/>
        </w:rPr>
        <w:t>Статья 2.</w:t>
      </w:r>
      <w:r>
        <w:rPr>
          <w:bCs/>
          <w:sz w:val="24"/>
          <w:szCs w:val="24"/>
        </w:rPr>
        <w:t xml:space="preserve"> В п.</w:t>
      </w:r>
      <w:r>
        <w:rPr>
          <w:sz w:val="24"/>
          <w:szCs w:val="24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установленного статьей 1 настоящего решения  поступление доходов на 2016 год согласно приложению 2 в новой редакции. </w:t>
      </w:r>
    </w:p>
    <w:p w:rsidR="006629E4" w:rsidRDefault="006629E4" w:rsidP="006629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п. 2 число «23844,6</w:t>
      </w:r>
      <w:r>
        <w:rPr>
          <w:sz w:val="23"/>
          <w:szCs w:val="23"/>
        </w:rPr>
        <w:t>» заменить числом «</w:t>
      </w:r>
      <w:r>
        <w:rPr>
          <w:sz w:val="24"/>
          <w:szCs w:val="24"/>
        </w:rPr>
        <w:t xml:space="preserve">25970,6».          </w:t>
      </w:r>
    </w:p>
    <w:p w:rsidR="006629E4" w:rsidRDefault="006629E4" w:rsidP="006629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629E4" w:rsidRDefault="006629E4" w:rsidP="006629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Статья 5</w:t>
      </w:r>
      <w:r>
        <w:rPr>
          <w:sz w:val="24"/>
          <w:szCs w:val="24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ассигнований 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видов расходов, разделам  и подразделам классификации расходов бюджетов: </w:t>
      </w:r>
    </w:p>
    <w:p w:rsidR="006629E4" w:rsidRDefault="006629E4" w:rsidP="006629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на 2016 год – согласно приложению 6 в новой редакции.</w:t>
      </w:r>
    </w:p>
    <w:p w:rsidR="006629E4" w:rsidRDefault="006629E4" w:rsidP="006629E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распределение 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области:</w:t>
      </w:r>
      <w:proofErr w:type="gramEnd"/>
    </w:p>
    <w:p w:rsidR="006629E4" w:rsidRDefault="006629E4" w:rsidP="006629E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2016 год – согласно приложению 7 в новой редакции.</w:t>
      </w:r>
    </w:p>
    <w:p w:rsidR="006629E4" w:rsidRDefault="006629E4" w:rsidP="00662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области:</w:t>
      </w:r>
    </w:p>
    <w:p w:rsidR="006629E4" w:rsidRDefault="006629E4" w:rsidP="00662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2016 год – согласно приложению  8 в новой редакции.</w:t>
      </w:r>
    </w:p>
    <w:p w:rsidR="006629E4" w:rsidRDefault="006629E4" w:rsidP="006629E4">
      <w:pPr>
        <w:ind w:firstLine="709"/>
        <w:jc w:val="both"/>
        <w:rPr>
          <w:sz w:val="24"/>
          <w:szCs w:val="24"/>
        </w:rPr>
      </w:pPr>
    </w:p>
    <w:p w:rsidR="006629E4" w:rsidRDefault="006629E4" w:rsidP="006629E4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>
        <w:rPr>
          <w:szCs w:val="24"/>
        </w:rPr>
        <w:t>В п.6 число «2116,5» заменить числом «3513,1».</w:t>
      </w:r>
    </w:p>
    <w:p w:rsidR="006629E4" w:rsidRDefault="006629E4" w:rsidP="006629E4">
      <w:pPr>
        <w:ind w:firstLine="709"/>
        <w:jc w:val="both"/>
        <w:rPr>
          <w:sz w:val="24"/>
          <w:szCs w:val="24"/>
        </w:rPr>
      </w:pPr>
    </w:p>
    <w:p w:rsidR="006629E4" w:rsidRDefault="006629E4" w:rsidP="006629E4">
      <w:pPr>
        <w:pStyle w:val="31"/>
        <w:tabs>
          <w:tab w:val="num" w:pos="851"/>
        </w:tabs>
        <w:ind w:left="0" w:firstLine="720"/>
        <w:rPr>
          <w:szCs w:val="24"/>
        </w:rPr>
      </w:pPr>
      <w:r>
        <w:rPr>
          <w:szCs w:val="24"/>
          <w:u w:val="single"/>
        </w:rPr>
        <w:t xml:space="preserve">Статья 6. </w:t>
      </w:r>
      <w:r>
        <w:rPr>
          <w:szCs w:val="24"/>
        </w:rPr>
        <w:t>В п.1 число «6702,1» заменить числом «6869,0».</w:t>
      </w:r>
    </w:p>
    <w:p w:rsidR="006629E4" w:rsidRDefault="006629E4" w:rsidP="006629E4">
      <w:pPr>
        <w:pStyle w:val="31"/>
        <w:ind w:left="0"/>
        <w:jc w:val="both"/>
      </w:pPr>
      <w:r>
        <w:rPr>
          <w:sz w:val="23"/>
          <w:szCs w:val="23"/>
        </w:rPr>
        <w:t xml:space="preserve">     </w:t>
      </w:r>
    </w:p>
    <w:p w:rsidR="006629E4" w:rsidRDefault="006629E4" w:rsidP="006629E4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sz w:val="23"/>
          <w:szCs w:val="23"/>
        </w:rPr>
        <w:t xml:space="preserve">        </w:t>
      </w:r>
      <w:r>
        <w:rPr>
          <w:rFonts w:eastAsia="Calibri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eastAsia="Calibri"/>
          <w:sz w:val="24"/>
          <w:szCs w:val="24"/>
        </w:rPr>
        <w:t>Приозерский</w:t>
      </w:r>
      <w:proofErr w:type="spellEnd"/>
      <w:r>
        <w:rPr>
          <w:rFonts w:eastAsia="Calibri"/>
          <w:sz w:val="24"/>
          <w:szCs w:val="24"/>
        </w:rPr>
        <w:t xml:space="preserve"> муниципальный район Ленинградской области.</w:t>
      </w:r>
    </w:p>
    <w:p w:rsidR="006629E4" w:rsidRDefault="006629E4" w:rsidP="006629E4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Решение Совета депутатов вступает в силу с момента официального опубликования в средствах массовой информации.</w:t>
      </w:r>
    </w:p>
    <w:p w:rsidR="006629E4" w:rsidRDefault="006629E4" w:rsidP="006629E4">
      <w:pPr>
        <w:pStyle w:val="31"/>
        <w:ind w:left="0"/>
        <w:jc w:val="both"/>
        <w:rPr>
          <w:szCs w:val="24"/>
        </w:rPr>
      </w:pPr>
      <w:proofErr w:type="gramStart"/>
      <w:r>
        <w:rPr>
          <w:rFonts w:eastAsia="Calibri"/>
          <w:color w:val="000000"/>
          <w:spacing w:val="-1"/>
          <w:szCs w:val="24"/>
        </w:rPr>
        <w:t>Контроль за</w:t>
      </w:r>
      <w:proofErr w:type="gramEnd"/>
      <w:r>
        <w:rPr>
          <w:rFonts w:eastAsia="Calibri"/>
          <w:color w:val="000000"/>
          <w:spacing w:val="-1"/>
          <w:szCs w:val="24"/>
        </w:rPr>
        <w:t xml:space="preserve"> исполнением настоящего решения возложить на постоянную комиссию</w:t>
      </w:r>
      <w:r>
        <w:rPr>
          <w:rFonts w:eastAsia="Calibri"/>
          <w:color w:val="000000"/>
          <w:spacing w:val="-1"/>
          <w:szCs w:val="24"/>
        </w:rPr>
        <w:br/>
      </w:r>
      <w:r>
        <w:rPr>
          <w:rFonts w:eastAsia="Calibri"/>
          <w:color w:val="000000"/>
          <w:spacing w:val="6"/>
          <w:szCs w:val="24"/>
        </w:rPr>
        <w:t>по экономике, бюджету, налогам и муниципальной собственности (председатель</w:t>
      </w:r>
      <w:r>
        <w:rPr>
          <w:rFonts w:eastAsia="Calibri"/>
          <w:color w:val="000000"/>
          <w:spacing w:val="6"/>
          <w:szCs w:val="24"/>
        </w:rPr>
        <w:br/>
      </w:r>
      <w:r>
        <w:rPr>
          <w:rFonts w:eastAsia="Calibri"/>
          <w:color w:val="000000"/>
          <w:spacing w:val="-1"/>
          <w:szCs w:val="24"/>
        </w:rPr>
        <w:t>Евтеева М.А.)</w:t>
      </w:r>
    </w:p>
    <w:p w:rsidR="006629E4" w:rsidRDefault="006629E4" w:rsidP="006629E4">
      <w:pPr>
        <w:pStyle w:val="a3"/>
        <w:jc w:val="both"/>
        <w:rPr>
          <w:sz w:val="24"/>
          <w:szCs w:val="24"/>
        </w:rPr>
      </w:pPr>
    </w:p>
    <w:p w:rsidR="006629E4" w:rsidRDefault="006629E4" w:rsidP="006629E4">
      <w:pPr>
        <w:pStyle w:val="a3"/>
        <w:jc w:val="both"/>
        <w:rPr>
          <w:sz w:val="24"/>
          <w:szCs w:val="24"/>
        </w:rPr>
      </w:pPr>
    </w:p>
    <w:p w:rsidR="006629E4" w:rsidRDefault="006629E4" w:rsidP="006629E4">
      <w:pPr>
        <w:pStyle w:val="a3"/>
        <w:jc w:val="both"/>
        <w:rPr>
          <w:sz w:val="24"/>
          <w:szCs w:val="24"/>
        </w:rPr>
      </w:pPr>
    </w:p>
    <w:p w:rsidR="006629E4" w:rsidRDefault="006629E4" w:rsidP="006629E4">
      <w:pPr>
        <w:pStyle w:val="a3"/>
        <w:jc w:val="both"/>
        <w:rPr>
          <w:sz w:val="24"/>
          <w:szCs w:val="24"/>
        </w:rPr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A41B9D" w:rsidRDefault="00A41B9D" w:rsidP="00A41B9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приложениями к   решению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  <w:szCs w:val="24"/>
        </w:rPr>
        <w:t>петровскоесп</w:t>
      </w:r>
      <w:proofErr w:type="gramStart"/>
      <w:r>
        <w:rPr>
          <w:rStyle w:val="s3"/>
          <w:color w:val="0000FF"/>
          <w:szCs w:val="24"/>
        </w:rPr>
        <w:t>.р</w:t>
      </w:r>
      <w:proofErr w:type="gramEnd"/>
      <w:r>
        <w:rPr>
          <w:rStyle w:val="s3"/>
          <w:color w:val="0000FF"/>
          <w:szCs w:val="24"/>
        </w:rPr>
        <w:t>ф</w:t>
      </w:r>
      <w:proofErr w:type="spellEnd"/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tabs>
          <w:tab w:val="num" w:pos="851"/>
        </w:tabs>
        <w:ind w:left="0"/>
        <w:jc w:val="both"/>
      </w:pPr>
    </w:p>
    <w:p w:rsidR="006629E4" w:rsidRDefault="006629E4" w:rsidP="006629E4">
      <w:pPr>
        <w:pStyle w:val="31"/>
        <w:ind w:left="0"/>
        <w:jc w:val="both"/>
      </w:pPr>
      <w:r>
        <w:t>Глава муниципального образования</w:t>
      </w:r>
    </w:p>
    <w:p w:rsidR="006629E4" w:rsidRDefault="006629E4" w:rsidP="006629E4">
      <w:pPr>
        <w:pStyle w:val="31"/>
        <w:ind w:left="0"/>
        <w:jc w:val="both"/>
      </w:pPr>
      <w:r>
        <w:t>Петровское сельское поселение                                                         И.Г.Пьянкова</w:t>
      </w:r>
    </w:p>
    <w:p w:rsidR="006629E4" w:rsidRDefault="006629E4" w:rsidP="006629E4">
      <w:pPr>
        <w:pStyle w:val="31"/>
        <w:ind w:left="567" w:hanging="567"/>
        <w:jc w:val="both"/>
      </w:pPr>
      <w:r>
        <w:t xml:space="preserve">          </w:t>
      </w: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0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</w:p>
    <w:p w:rsidR="006629E4" w:rsidRDefault="006629E4" w:rsidP="006629E4">
      <w:pPr>
        <w:pStyle w:val="31"/>
        <w:ind w:left="567" w:hanging="567"/>
        <w:jc w:val="both"/>
      </w:pPr>
      <w:r>
        <w:t xml:space="preserve">                                                                                        </w:t>
      </w:r>
    </w:p>
    <w:p w:rsidR="006629E4" w:rsidRDefault="006629E4" w:rsidP="006629E4">
      <w:pPr>
        <w:jc w:val="both"/>
        <w:rPr>
          <w:sz w:val="18"/>
        </w:rPr>
      </w:pPr>
      <w:r>
        <w:rPr>
          <w:sz w:val="18"/>
        </w:rPr>
        <w:lastRenderedPageBreak/>
        <w:t>Исп. Кузьмина Т.Н. т. 66-134</w:t>
      </w:r>
    </w:p>
    <w:p w:rsidR="006629E4" w:rsidRDefault="006629E4" w:rsidP="006629E4">
      <w:pPr>
        <w:jc w:val="both"/>
        <w:rPr>
          <w:sz w:val="18"/>
        </w:rPr>
      </w:pPr>
      <w:r>
        <w:rPr>
          <w:sz w:val="18"/>
        </w:rPr>
        <w:t>Разослано: дело-2, КФ-1, КСО-1, прокуратура-1, СЭФ-1.</w:t>
      </w:r>
    </w:p>
    <w:p w:rsidR="006629E4" w:rsidRDefault="006629E4" w:rsidP="006629E4">
      <w:pPr>
        <w:jc w:val="both"/>
        <w:rPr>
          <w:sz w:val="18"/>
        </w:rPr>
      </w:pPr>
    </w:p>
    <w:p w:rsidR="006629E4" w:rsidRDefault="006629E4" w:rsidP="006629E4">
      <w:pPr>
        <w:jc w:val="both"/>
        <w:rPr>
          <w:sz w:val="18"/>
        </w:rPr>
      </w:pPr>
    </w:p>
    <w:p w:rsidR="006629E4" w:rsidRDefault="006629E4" w:rsidP="006629E4">
      <w:pPr>
        <w:jc w:val="both"/>
        <w:rPr>
          <w:sz w:val="18"/>
        </w:rPr>
      </w:pPr>
    </w:p>
    <w:p w:rsidR="006629E4" w:rsidRDefault="006629E4" w:rsidP="006629E4">
      <w:pPr>
        <w:jc w:val="both"/>
        <w:rPr>
          <w:sz w:val="18"/>
        </w:rPr>
      </w:pPr>
    </w:p>
    <w:p w:rsidR="00AA5917" w:rsidRDefault="00A41B9D"/>
    <w:sectPr w:rsidR="00AA5917" w:rsidSect="009D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E4"/>
    <w:rsid w:val="00165E6D"/>
    <w:rsid w:val="006629E4"/>
    <w:rsid w:val="009D20F4"/>
    <w:rsid w:val="00A41B9D"/>
    <w:rsid w:val="00AA7D42"/>
    <w:rsid w:val="00C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9E4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629E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629E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29E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9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29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29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2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29E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2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629E4"/>
    <w:pPr>
      <w:ind w:firstLine="1134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62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629E4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629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3">
    <w:name w:val="s3"/>
    <w:basedOn w:val="a0"/>
    <w:rsid w:val="00A41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3418</Characters>
  <Application>Microsoft Office Word</Application>
  <DocSecurity>0</DocSecurity>
  <Lines>28</Lines>
  <Paragraphs>8</Paragraphs>
  <ScaleCrop>false</ScaleCrop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2016-11-07T12:55:00Z</dcterms:created>
  <dcterms:modified xsi:type="dcterms:W3CDTF">2016-11-07T13:12:00Z</dcterms:modified>
</cp:coreProperties>
</file>