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C64" w:rsidRPr="00EA29DA" w:rsidRDefault="009C1C64" w:rsidP="009C1C64">
      <w:pPr>
        <w:keepNext/>
        <w:jc w:val="center"/>
        <w:outlineLvl w:val="3"/>
        <w:rPr>
          <w:b/>
          <w:bCs/>
        </w:rPr>
      </w:pPr>
      <w:bookmarkStart w:id="0" w:name="_GoBack"/>
      <w:r w:rsidRPr="00EA29DA">
        <w:rPr>
          <w:b/>
          <w:bCs/>
        </w:rPr>
        <w:t xml:space="preserve">АДМИНИСТРАЦИЯ </w:t>
      </w:r>
    </w:p>
    <w:p w:rsidR="009C1C64" w:rsidRPr="00EA29DA" w:rsidRDefault="009C1C64" w:rsidP="009C1C64">
      <w:pPr>
        <w:keepNext/>
        <w:jc w:val="center"/>
        <w:outlineLvl w:val="3"/>
        <w:rPr>
          <w:b/>
          <w:bCs/>
        </w:rPr>
      </w:pPr>
      <w:r w:rsidRPr="00EA29DA">
        <w:rPr>
          <w:b/>
          <w:bCs/>
        </w:rPr>
        <w:t xml:space="preserve">МУНИЦИПАЛЬНОГО ОБРАЗОВАНИЯ              </w:t>
      </w:r>
    </w:p>
    <w:p w:rsidR="009C1C64" w:rsidRPr="00EA29DA" w:rsidRDefault="009C1C64" w:rsidP="009C1C64">
      <w:pPr>
        <w:jc w:val="center"/>
        <w:rPr>
          <w:b/>
        </w:rPr>
      </w:pPr>
      <w:r w:rsidRPr="00EA29DA">
        <w:rPr>
          <w:b/>
        </w:rPr>
        <w:t xml:space="preserve">ГАНЬКОВСКОЕ СЕЛЬСКОЕ ПОСЕЛЕНИЕ </w:t>
      </w:r>
    </w:p>
    <w:p w:rsidR="009C1C64" w:rsidRPr="00EA29DA" w:rsidRDefault="009C1C64" w:rsidP="009C1C64">
      <w:pPr>
        <w:jc w:val="center"/>
        <w:rPr>
          <w:b/>
        </w:rPr>
      </w:pPr>
      <w:r w:rsidRPr="00EA29DA">
        <w:rPr>
          <w:b/>
        </w:rPr>
        <w:t xml:space="preserve">ТИХВИНСКОГО МУНИЦИПАЛЬНОГО РАЙОНА </w:t>
      </w:r>
    </w:p>
    <w:p w:rsidR="009C1C64" w:rsidRPr="00EA29DA" w:rsidRDefault="009C1C64" w:rsidP="009C1C64">
      <w:pPr>
        <w:jc w:val="center"/>
        <w:rPr>
          <w:b/>
        </w:rPr>
      </w:pPr>
      <w:r w:rsidRPr="00EA29DA">
        <w:rPr>
          <w:b/>
        </w:rPr>
        <w:t>ЛЕНИНГРАДСКОЙ ОБЛАСТИ</w:t>
      </w:r>
    </w:p>
    <w:p w:rsidR="009C1C64" w:rsidRPr="00EA29DA" w:rsidRDefault="009C1C64" w:rsidP="009C1C64">
      <w:pPr>
        <w:jc w:val="center"/>
        <w:rPr>
          <w:b/>
        </w:rPr>
      </w:pPr>
      <w:r w:rsidRPr="00EA29DA">
        <w:rPr>
          <w:b/>
        </w:rPr>
        <w:t>(АДМИНИСТРАЦИЯ ГАНЬКОВСКОГО СЕЛЬСКОГО ПОСЕЛЕНИЯ)</w:t>
      </w:r>
    </w:p>
    <w:p w:rsidR="009C1C64" w:rsidRPr="00EA29DA" w:rsidRDefault="009C1C64" w:rsidP="009C1C64">
      <w:pPr>
        <w:jc w:val="center"/>
        <w:rPr>
          <w:b/>
        </w:rPr>
      </w:pPr>
    </w:p>
    <w:p w:rsidR="009C1C64" w:rsidRPr="00EA29DA" w:rsidRDefault="009C1C64" w:rsidP="009C1C64">
      <w:pPr>
        <w:jc w:val="center"/>
        <w:rPr>
          <w:b/>
        </w:rPr>
      </w:pPr>
    </w:p>
    <w:p w:rsidR="009C1C64" w:rsidRPr="00EA29DA" w:rsidRDefault="009C1C64" w:rsidP="009C1C64">
      <w:pPr>
        <w:jc w:val="center"/>
      </w:pPr>
      <w:r w:rsidRPr="00EA29DA">
        <w:rPr>
          <w:b/>
        </w:rPr>
        <w:t>ПОСТАНОВЛЕНИЕ</w:t>
      </w:r>
    </w:p>
    <w:p w:rsidR="009C1C64" w:rsidRPr="00EA29DA" w:rsidRDefault="009C1C64" w:rsidP="009C1C64">
      <w:pPr>
        <w:autoSpaceDE w:val="0"/>
        <w:autoSpaceDN w:val="0"/>
        <w:adjustRightInd w:val="0"/>
        <w:rPr>
          <w:b/>
        </w:rPr>
      </w:pPr>
    </w:p>
    <w:p w:rsidR="009C1C64" w:rsidRPr="00EA29DA" w:rsidRDefault="009C1C64" w:rsidP="009C1C6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C1C64" w:rsidRPr="00EA29DA" w:rsidRDefault="009C1C64" w:rsidP="009C1C64">
      <w:pPr>
        <w:autoSpaceDE w:val="0"/>
        <w:autoSpaceDN w:val="0"/>
        <w:adjustRightInd w:val="0"/>
      </w:pPr>
      <w:r w:rsidRPr="00EA29DA">
        <w:t>от  04 сентября 2017 года</w:t>
      </w:r>
      <w:r w:rsidRPr="00EA29DA">
        <w:tab/>
      </w:r>
      <w:r w:rsidRPr="00EA29DA">
        <w:tab/>
        <w:t xml:space="preserve">           </w:t>
      </w:r>
      <w:r w:rsidRPr="00EA29DA">
        <w:tab/>
      </w:r>
      <w:r w:rsidRPr="00EA29DA">
        <w:tab/>
        <w:t xml:space="preserve"> №04-201-а</w:t>
      </w:r>
    </w:p>
    <w:p w:rsidR="009C1C64" w:rsidRPr="00EA29DA" w:rsidRDefault="009C1C64" w:rsidP="009C1C64">
      <w:pPr>
        <w:autoSpaceDE w:val="0"/>
        <w:autoSpaceDN w:val="0"/>
        <w:adjustRightInd w:val="0"/>
      </w:pPr>
    </w:p>
    <w:p w:rsidR="009C1C64" w:rsidRPr="00EA29DA" w:rsidRDefault="009C1C64" w:rsidP="009C1C64">
      <w:pPr>
        <w:autoSpaceDE w:val="0"/>
        <w:autoSpaceDN w:val="0"/>
        <w:adjustRightInd w:val="0"/>
      </w:pPr>
    </w:p>
    <w:p w:rsidR="009C1C64" w:rsidRPr="00EA29DA" w:rsidRDefault="009C1C64" w:rsidP="009C1C64">
      <w:pPr>
        <w:ind w:right="4621"/>
        <w:jc w:val="both"/>
        <w:rPr>
          <w:sz w:val="28"/>
        </w:rPr>
      </w:pPr>
      <w:r w:rsidRPr="00EA29DA">
        <w:t xml:space="preserve">О признании  многоквартирных жилых домов, расположенных по адресу: Ленинградская область, Тихвинский муниципальный район, </w:t>
      </w:r>
      <w:proofErr w:type="spellStart"/>
      <w:r w:rsidRPr="00EA29DA">
        <w:t>Ганьковское</w:t>
      </w:r>
      <w:proofErr w:type="spellEnd"/>
      <w:r w:rsidRPr="00EA29DA">
        <w:t xml:space="preserve"> сельское поселение, </w:t>
      </w:r>
      <w:proofErr w:type="spellStart"/>
      <w:r w:rsidRPr="00EA29DA">
        <w:t>пос</w:t>
      </w:r>
      <w:proofErr w:type="gramStart"/>
      <w:r w:rsidRPr="00EA29DA">
        <w:t>.М</w:t>
      </w:r>
      <w:proofErr w:type="gramEnd"/>
      <w:r w:rsidRPr="00EA29DA">
        <w:t>ехбаза</w:t>
      </w:r>
      <w:proofErr w:type="spellEnd"/>
      <w:r w:rsidRPr="00EA29DA">
        <w:t xml:space="preserve">, </w:t>
      </w:r>
      <w:proofErr w:type="spellStart"/>
      <w:r w:rsidRPr="00EA29DA">
        <w:t>ул.Центральная</w:t>
      </w:r>
      <w:proofErr w:type="spellEnd"/>
      <w:r w:rsidRPr="00EA29DA">
        <w:t xml:space="preserve">, дом 27 и  Ленинградская область, Тихвинский муниципальный район, </w:t>
      </w:r>
      <w:proofErr w:type="spellStart"/>
      <w:r w:rsidRPr="00EA29DA">
        <w:t>Ганьковское</w:t>
      </w:r>
      <w:proofErr w:type="spellEnd"/>
      <w:r w:rsidRPr="00EA29DA">
        <w:t xml:space="preserve"> сельское поселение, </w:t>
      </w:r>
      <w:proofErr w:type="spellStart"/>
      <w:r w:rsidRPr="00EA29DA">
        <w:t>пос.Капшинский</w:t>
      </w:r>
      <w:proofErr w:type="spellEnd"/>
      <w:r w:rsidRPr="00EA29DA">
        <w:t xml:space="preserve">, </w:t>
      </w:r>
      <w:proofErr w:type="spellStart"/>
      <w:r w:rsidRPr="00EA29DA">
        <w:t>ул.Центральная</w:t>
      </w:r>
      <w:proofErr w:type="spellEnd"/>
      <w:r w:rsidRPr="00EA29DA">
        <w:t>, дом 3 аварийными и подлежащими сносу.</w:t>
      </w:r>
    </w:p>
    <w:p w:rsidR="009C1C64" w:rsidRPr="00EA29DA" w:rsidRDefault="009C1C64" w:rsidP="009C1C64">
      <w:pPr>
        <w:ind w:right="5997" w:firstLine="720"/>
        <w:jc w:val="both"/>
        <w:rPr>
          <w:sz w:val="28"/>
          <w:szCs w:val="28"/>
        </w:rPr>
      </w:pPr>
    </w:p>
    <w:p w:rsidR="009C1C64" w:rsidRPr="00EA29DA" w:rsidRDefault="009C1C64" w:rsidP="009C1C64">
      <w:pPr>
        <w:ind w:right="5997" w:firstLine="720"/>
        <w:jc w:val="both"/>
        <w:rPr>
          <w:sz w:val="28"/>
          <w:szCs w:val="28"/>
        </w:rPr>
      </w:pPr>
    </w:p>
    <w:p w:rsidR="009C1C64" w:rsidRPr="00EA29DA" w:rsidRDefault="009C1C64" w:rsidP="009C1C64">
      <w:pPr>
        <w:ind w:firstLine="720"/>
        <w:jc w:val="both"/>
        <w:rPr>
          <w:b/>
        </w:rPr>
      </w:pPr>
      <w:proofErr w:type="gramStart"/>
      <w:r w:rsidRPr="00EA29DA">
        <w:t xml:space="preserve">В соответствии со статьями 15, 32, 95, 106 Жилищного кодекса Российской Федерации,  Положением  для оценки жилищного фонда </w:t>
      </w:r>
      <w:proofErr w:type="spellStart"/>
      <w:r w:rsidRPr="00EA29DA">
        <w:t>Ганьковского</w:t>
      </w:r>
      <w:proofErr w:type="spellEnd"/>
      <w:r w:rsidRPr="00EA29DA">
        <w:t xml:space="preserve"> сельского поселения Тихвинского района утверждённым постановлением главы администрации муниципального образования </w:t>
      </w:r>
      <w:proofErr w:type="spellStart"/>
      <w:r w:rsidRPr="00EA29DA">
        <w:t>Ганьковское</w:t>
      </w:r>
      <w:proofErr w:type="spellEnd"/>
      <w:r w:rsidRPr="00EA29DA">
        <w:t xml:space="preserve"> сельское поселение Тихвинского муниципального района Ленинградской области от 20 марта 2007 года №04-6а, пунктом 34 Положения о признании помещения жилым помещением, жилого помещения непригодным для проживания и многоквартирного дома аварийным и</w:t>
      </w:r>
      <w:proofErr w:type="gramEnd"/>
      <w:r w:rsidRPr="00EA29DA">
        <w:t xml:space="preserve"> подлежащим сносу или реконструкции</w:t>
      </w:r>
      <w:proofErr w:type="gramStart"/>
      <w:r w:rsidRPr="00EA29DA">
        <w:t xml:space="preserve"> ,</w:t>
      </w:r>
      <w:proofErr w:type="gramEnd"/>
      <w:r w:rsidRPr="00EA29DA">
        <w:t xml:space="preserve"> утвержденного постановлением Правительства Российской Федерации от 28 января 2006 года №47,</w:t>
      </w:r>
      <w:r w:rsidRPr="00EA29DA">
        <w:rPr>
          <w:sz w:val="28"/>
        </w:rPr>
        <w:t xml:space="preserve"> </w:t>
      </w:r>
      <w:r w:rsidRPr="00EA29DA">
        <w:t>в целях реализации муниципальной программы</w:t>
      </w:r>
      <w:r w:rsidRPr="00EA29DA">
        <w:rPr>
          <w:sz w:val="28"/>
        </w:rPr>
        <w:t xml:space="preserve"> </w:t>
      </w:r>
      <w:r w:rsidRPr="00EA29DA">
        <w:t xml:space="preserve">«Переселение граждан из аварийного жилищного фонда на территории МО </w:t>
      </w:r>
      <w:proofErr w:type="spellStart"/>
      <w:r w:rsidRPr="00EA29DA">
        <w:t>Ганьковское</w:t>
      </w:r>
      <w:proofErr w:type="spellEnd"/>
      <w:r w:rsidRPr="00EA29DA">
        <w:t xml:space="preserve"> сельское поселение Тихвинского муниципального района Ленинградской области», утвержденной постановлением администрации </w:t>
      </w:r>
      <w:proofErr w:type="spellStart"/>
      <w:r w:rsidRPr="00EA29DA">
        <w:t>Ганьковского</w:t>
      </w:r>
      <w:proofErr w:type="spellEnd"/>
      <w:r w:rsidRPr="00EA29DA">
        <w:t xml:space="preserve"> сельского поселения №04-7-а от 14.01.2016 года, на основании заключения межведомственной комиссии от 23 июня 2017 года №04-03/2017, заключения межведомственной комиссии от 23 июня 2017 года 04-04/2017, заключения независимой экспертизы по обследованию технического состояния объекта недвижимости по состоянию на 22 марта 2017 года №06/4-17, №07/4-17,  администрация </w:t>
      </w:r>
      <w:proofErr w:type="spellStart"/>
      <w:r w:rsidRPr="00EA29DA">
        <w:t>Ганьковского</w:t>
      </w:r>
      <w:proofErr w:type="spellEnd"/>
      <w:r w:rsidRPr="00EA29DA">
        <w:t xml:space="preserve"> сельского поселения </w:t>
      </w:r>
      <w:r w:rsidRPr="00EA29DA">
        <w:rPr>
          <w:b/>
        </w:rPr>
        <w:t>ПОСТАНОВЛЯЕТ:</w:t>
      </w:r>
    </w:p>
    <w:p w:rsidR="009C1C64" w:rsidRPr="00EA29DA" w:rsidRDefault="009C1C64" w:rsidP="009C1C64">
      <w:pPr>
        <w:spacing w:line="259" w:lineRule="auto"/>
        <w:ind w:firstLine="720"/>
        <w:jc w:val="both"/>
      </w:pPr>
      <w:r w:rsidRPr="00EA29DA">
        <w:t xml:space="preserve">1. Признать многоквартирные жилые дома по адресу: Ленинградская область, Тихвинский муниципальный район, </w:t>
      </w:r>
      <w:proofErr w:type="spellStart"/>
      <w:r w:rsidRPr="00EA29DA">
        <w:t>Ганьковское</w:t>
      </w:r>
      <w:proofErr w:type="spellEnd"/>
      <w:r w:rsidRPr="00EA29DA">
        <w:t xml:space="preserve"> сельское поселение, пос. </w:t>
      </w:r>
      <w:proofErr w:type="spellStart"/>
      <w:r w:rsidRPr="00EA29DA">
        <w:t>Мехбаза</w:t>
      </w:r>
      <w:proofErr w:type="spellEnd"/>
      <w:r w:rsidRPr="00EA29DA">
        <w:t xml:space="preserve">, ул. Центральная, дом 27 и Ленинградская область, Тихвинский муниципальный район, </w:t>
      </w:r>
      <w:proofErr w:type="spellStart"/>
      <w:r w:rsidRPr="00EA29DA">
        <w:t>Ганьковское</w:t>
      </w:r>
      <w:proofErr w:type="spellEnd"/>
      <w:r w:rsidRPr="00EA29DA">
        <w:t xml:space="preserve"> сельское поселение, </w:t>
      </w:r>
      <w:proofErr w:type="spellStart"/>
      <w:r w:rsidRPr="00EA29DA">
        <w:t>пос</w:t>
      </w:r>
      <w:proofErr w:type="gramStart"/>
      <w:r w:rsidRPr="00EA29DA">
        <w:t>.К</w:t>
      </w:r>
      <w:proofErr w:type="gramEnd"/>
      <w:r w:rsidRPr="00EA29DA">
        <w:t>апшинский</w:t>
      </w:r>
      <w:proofErr w:type="spellEnd"/>
      <w:r w:rsidRPr="00EA29DA">
        <w:t>, ул. Центральная, дом 3,</w:t>
      </w:r>
      <w:r w:rsidRPr="00EA29DA">
        <w:rPr>
          <w:b/>
        </w:rPr>
        <w:t xml:space="preserve"> </w:t>
      </w:r>
      <w:r w:rsidRPr="00EA29DA">
        <w:t xml:space="preserve"> аварийными и подлежащими сносу.</w:t>
      </w:r>
    </w:p>
    <w:p w:rsidR="009C1C64" w:rsidRPr="00EA29DA" w:rsidRDefault="009C1C64" w:rsidP="009C1C64">
      <w:pPr>
        <w:spacing w:line="259" w:lineRule="auto"/>
        <w:ind w:firstLine="720"/>
        <w:jc w:val="both"/>
        <w:rPr>
          <w:rFonts w:eastAsia="Calibri"/>
          <w:lang w:eastAsia="en-US"/>
        </w:rPr>
      </w:pPr>
      <w:r w:rsidRPr="00EA29DA">
        <w:t xml:space="preserve">2. Внести в перечень казны и реестр муниципального имущества </w:t>
      </w:r>
      <w:proofErr w:type="spellStart"/>
      <w:r w:rsidRPr="00EA29DA">
        <w:t>Ганьковского</w:t>
      </w:r>
      <w:proofErr w:type="spellEnd"/>
      <w:r w:rsidRPr="00EA29DA">
        <w:t xml:space="preserve"> сельского поселения соответствующую запись в установленном порядке.</w:t>
      </w:r>
    </w:p>
    <w:p w:rsidR="009C1C64" w:rsidRPr="00EA29DA" w:rsidRDefault="009C1C64" w:rsidP="009C1C64">
      <w:pPr>
        <w:spacing w:line="259" w:lineRule="auto"/>
        <w:ind w:firstLine="720"/>
        <w:jc w:val="both"/>
        <w:rPr>
          <w:rFonts w:eastAsia="Calibri"/>
          <w:lang w:eastAsia="en-US"/>
        </w:rPr>
      </w:pPr>
      <w:r w:rsidRPr="00EA29DA">
        <w:rPr>
          <w:rFonts w:eastAsia="Calibri"/>
          <w:lang w:eastAsia="en-US"/>
        </w:rPr>
        <w:t>3. Расселить граждан, выселяемых из аварийного многоквартирного дома, в срок до 31.12.2025 года.</w:t>
      </w:r>
    </w:p>
    <w:p w:rsidR="009C1C64" w:rsidRPr="00EA29DA" w:rsidRDefault="009C1C64" w:rsidP="009C1C64">
      <w:pPr>
        <w:spacing w:line="259" w:lineRule="auto"/>
        <w:ind w:firstLine="720"/>
        <w:jc w:val="both"/>
        <w:rPr>
          <w:rFonts w:eastAsia="Calibri"/>
          <w:lang w:eastAsia="en-US"/>
        </w:rPr>
      </w:pPr>
      <w:r w:rsidRPr="00EA29DA">
        <w:rPr>
          <w:rFonts w:eastAsia="Calibri"/>
          <w:lang w:eastAsia="en-US"/>
        </w:rPr>
        <w:t xml:space="preserve">4. Постановление администрации </w:t>
      </w:r>
      <w:proofErr w:type="spellStart"/>
      <w:r w:rsidRPr="00EA29DA">
        <w:rPr>
          <w:rFonts w:eastAsia="Calibri"/>
          <w:lang w:eastAsia="en-US"/>
        </w:rPr>
        <w:t>Ганьковского</w:t>
      </w:r>
      <w:proofErr w:type="spellEnd"/>
      <w:r w:rsidRPr="00EA29DA">
        <w:rPr>
          <w:rFonts w:eastAsia="Calibri"/>
          <w:lang w:eastAsia="en-US"/>
        </w:rPr>
        <w:t xml:space="preserve"> сельского поселения от 29 июня 2017 года №04-129-а «О признании  многоквартирных жилых домов, расположенных по адресу: Ленинградская область, Тихвинский муниципальный район, </w:t>
      </w:r>
      <w:proofErr w:type="spellStart"/>
      <w:r w:rsidRPr="00EA29DA">
        <w:rPr>
          <w:rFonts w:eastAsia="Calibri"/>
          <w:lang w:eastAsia="en-US"/>
        </w:rPr>
        <w:t>Ганьковское</w:t>
      </w:r>
      <w:proofErr w:type="spellEnd"/>
      <w:r w:rsidRPr="00EA29DA">
        <w:rPr>
          <w:rFonts w:eastAsia="Calibri"/>
          <w:lang w:eastAsia="en-US"/>
        </w:rPr>
        <w:t xml:space="preserve"> сельское поселение, </w:t>
      </w:r>
      <w:proofErr w:type="spellStart"/>
      <w:r w:rsidRPr="00EA29DA">
        <w:rPr>
          <w:rFonts w:eastAsia="Calibri"/>
          <w:lang w:eastAsia="en-US"/>
        </w:rPr>
        <w:t>пос</w:t>
      </w:r>
      <w:proofErr w:type="gramStart"/>
      <w:r w:rsidRPr="00EA29DA">
        <w:rPr>
          <w:rFonts w:eastAsia="Calibri"/>
          <w:lang w:eastAsia="en-US"/>
        </w:rPr>
        <w:t>.М</w:t>
      </w:r>
      <w:proofErr w:type="gramEnd"/>
      <w:r w:rsidRPr="00EA29DA">
        <w:rPr>
          <w:rFonts w:eastAsia="Calibri"/>
          <w:lang w:eastAsia="en-US"/>
        </w:rPr>
        <w:t>ехбаза</w:t>
      </w:r>
      <w:proofErr w:type="spellEnd"/>
      <w:r w:rsidRPr="00EA29DA">
        <w:rPr>
          <w:rFonts w:eastAsia="Calibri"/>
          <w:lang w:eastAsia="en-US"/>
        </w:rPr>
        <w:t xml:space="preserve">, </w:t>
      </w:r>
      <w:proofErr w:type="spellStart"/>
      <w:r w:rsidRPr="00EA29DA">
        <w:rPr>
          <w:rFonts w:eastAsia="Calibri"/>
          <w:lang w:eastAsia="en-US"/>
        </w:rPr>
        <w:t>ул.Центральная</w:t>
      </w:r>
      <w:proofErr w:type="spellEnd"/>
      <w:r w:rsidRPr="00EA29DA">
        <w:rPr>
          <w:rFonts w:eastAsia="Calibri"/>
          <w:lang w:eastAsia="en-US"/>
        </w:rPr>
        <w:t xml:space="preserve">, дом 27 и  Ленинградская область, Тихвинский муниципальный район, </w:t>
      </w:r>
      <w:proofErr w:type="spellStart"/>
      <w:r w:rsidRPr="00EA29DA">
        <w:rPr>
          <w:rFonts w:eastAsia="Calibri"/>
          <w:lang w:eastAsia="en-US"/>
        </w:rPr>
        <w:t>Ганьковское</w:t>
      </w:r>
      <w:proofErr w:type="spellEnd"/>
      <w:r w:rsidRPr="00EA29DA">
        <w:rPr>
          <w:rFonts w:eastAsia="Calibri"/>
          <w:lang w:eastAsia="en-US"/>
        </w:rPr>
        <w:t xml:space="preserve"> сельское поселение, </w:t>
      </w:r>
      <w:proofErr w:type="spellStart"/>
      <w:r w:rsidRPr="00EA29DA">
        <w:rPr>
          <w:rFonts w:eastAsia="Calibri"/>
          <w:lang w:eastAsia="en-US"/>
        </w:rPr>
        <w:t>пос.Капшинский</w:t>
      </w:r>
      <w:proofErr w:type="spellEnd"/>
      <w:r w:rsidRPr="00EA29DA">
        <w:rPr>
          <w:rFonts w:eastAsia="Calibri"/>
          <w:lang w:eastAsia="en-US"/>
        </w:rPr>
        <w:t xml:space="preserve">, </w:t>
      </w:r>
      <w:proofErr w:type="spellStart"/>
      <w:r w:rsidRPr="00EA29DA">
        <w:rPr>
          <w:rFonts w:eastAsia="Calibri"/>
          <w:lang w:eastAsia="en-US"/>
        </w:rPr>
        <w:t>ул.Центральная</w:t>
      </w:r>
      <w:proofErr w:type="spellEnd"/>
      <w:r w:rsidRPr="00EA29DA">
        <w:rPr>
          <w:rFonts w:eastAsia="Calibri"/>
          <w:lang w:eastAsia="en-US"/>
        </w:rPr>
        <w:t>, дом 3 аварийными и подлежащими сносу» признать утратившим силу  с момента выхода настоящего постановления.</w:t>
      </w:r>
    </w:p>
    <w:p w:rsidR="009C1C64" w:rsidRPr="00EA29DA" w:rsidRDefault="009C1C64" w:rsidP="009C1C64">
      <w:pPr>
        <w:ind w:firstLine="720"/>
        <w:jc w:val="both"/>
      </w:pPr>
      <w:r w:rsidRPr="00EA29DA">
        <w:rPr>
          <w:rFonts w:eastAsia="Calibri"/>
          <w:lang w:eastAsia="en-US"/>
        </w:rPr>
        <w:t>4.</w:t>
      </w:r>
      <w:r w:rsidRPr="00EA29DA">
        <w:rPr>
          <w:color w:val="000000"/>
        </w:rPr>
        <w:t xml:space="preserve"> Постановление опубликовать в сетевом издании «ЛЕНОБЛИНФОРМ» и разместить на официальном сайте </w:t>
      </w:r>
      <w:proofErr w:type="spellStart"/>
      <w:r w:rsidRPr="00EA29DA">
        <w:rPr>
          <w:color w:val="000000"/>
        </w:rPr>
        <w:t>Ганьковского</w:t>
      </w:r>
      <w:proofErr w:type="spellEnd"/>
      <w:r w:rsidRPr="00EA29DA">
        <w:rPr>
          <w:color w:val="000000"/>
        </w:rPr>
        <w:t xml:space="preserve"> сельского поселения в сети Интернет (http://tikhvin.org/gsp/gankovo/).</w:t>
      </w:r>
    </w:p>
    <w:p w:rsidR="009C1C64" w:rsidRPr="00EA29DA" w:rsidRDefault="009C1C64" w:rsidP="009C1C64">
      <w:pPr>
        <w:ind w:firstLine="720"/>
        <w:jc w:val="both"/>
      </w:pPr>
      <w:r w:rsidRPr="00EA29DA">
        <w:t xml:space="preserve">5. </w:t>
      </w:r>
      <w:proofErr w:type="gramStart"/>
      <w:r w:rsidRPr="00EA29DA">
        <w:t>Контроль за</w:t>
      </w:r>
      <w:proofErr w:type="gramEnd"/>
      <w:r w:rsidRPr="00EA29DA">
        <w:t xml:space="preserve"> исполнением постановления оставляю за собой.</w:t>
      </w:r>
    </w:p>
    <w:p w:rsidR="009C1C64" w:rsidRPr="00EA29DA" w:rsidRDefault="009C1C64" w:rsidP="009C1C64">
      <w:pPr>
        <w:ind w:firstLine="720"/>
        <w:jc w:val="both"/>
      </w:pPr>
      <w:r w:rsidRPr="00EA29DA">
        <w:t>6. Настоящее постановление вступает в силу со дня его принятия.</w:t>
      </w:r>
    </w:p>
    <w:p w:rsidR="009C1C64" w:rsidRPr="00EA29DA" w:rsidRDefault="009C1C64" w:rsidP="009C1C64">
      <w:pPr>
        <w:jc w:val="both"/>
      </w:pPr>
    </w:p>
    <w:p w:rsidR="009C1C64" w:rsidRPr="00EA29DA" w:rsidRDefault="009C1C64" w:rsidP="009C1C64">
      <w:pPr>
        <w:jc w:val="both"/>
      </w:pPr>
    </w:p>
    <w:p w:rsidR="009C1C64" w:rsidRPr="00EA29DA" w:rsidRDefault="009C1C64" w:rsidP="009C1C64">
      <w:pPr>
        <w:jc w:val="both"/>
      </w:pPr>
      <w:r w:rsidRPr="00EA29DA">
        <w:t xml:space="preserve">Глава администрации  </w:t>
      </w:r>
      <w:proofErr w:type="spellStart"/>
      <w:r w:rsidRPr="00EA29DA">
        <w:t>Ганьковского</w:t>
      </w:r>
      <w:proofErr w:type="spellEnd"/>
      <w:r w:rsidRPr="00EA29DA">
        <w:t xml:space="preserve"> </w:t>
      </w:r>
    </w:p>
    <w:p w:rsidR="009C1C64" w:rsidRPr="00EA29DA" w:rsidRDefault="009C1C64" w:rsidP="009C1C64">
      <w:pPr>
        <w:ind w:firstLine="720"/>
        <w:jc w:val="both"/>
      </w:pPr>
      <w:r w:rsidRPr="00EA29DA">
        <w:t>сельского поселения</w:t>
      </w:r>
      <w:r w:rsidRPr="00EA29DA">
        <w:tab/>
      </w:r>
      <w:r w:rsidRPr="00EA29DA">
        <w:tab/>
        <w:t xml:space="preserve">  </w:t>
      </w:r>
      <w:r w:rsidRPr="00EA29DA">
        <w:tab/>
      </w:r>
      <w:r w:rsidRPr="00EA29DA">
        <w:tab/>
      </w:r>
      <w:r w:rsidRPr="00EA29DA">
        <w:tab/>
        <w:t xml:space="preserve">                             </w:t>
      </w:r>
      <w:proofErr w:type="spellStart"/>
      <w:r w:rsidRPr="00EA29DA">
        <w:t>Н.С.Арыкова</w:t>
      </w:r>
      <w:proofErr w:type="spellEnd"/>
    </w:p>
    <w:p w:rsidR="009C1C64" w:rsidRPr="00EA29DA" w:rsidRDefault="009C1C64" w:rsidP="009C1C64">
      <w:pPr>
        <w:jc w:val="both"/>
        <w:rPr>
          <w:sz w:val="18"/>
          <w:szCs w:val="18"/>
        </w:rPr>
      </w:pPr>
    </w:p>
    <w:p w:rsidR="009C1C64" w:rsidRPr="00EA29DA" w:rsidRDefault="009C1C64" w:rsidP="009C1C64">
      <w:pPr>
        <w:jc w:val="both"/>
        <w:rPr>
          <w:sz w:val="18"/>
          <w:szCs w:val="18"/>
        </w:rPr>
      </w:pPr>
    </w:p>
    <w:bookmarkEnd w:id="0"/>
    <w:p w:rsidR="009C1C64" w:rsidRPr="00EA29DA" w:rsidRDefault="009C1C64" w:rsidP="009C1C64">
      <w:pPr>
        <w:jc w:val="both"/>
        <w:rPr>
          <w:sz w:val="18"/>
          <w:szCs w:val="18"/>
        </w:rPr>
      </w:pPr>
    </w:p>
    <w:p w:rsidR="009C1C64" w:rsidRPr="00EA29DA" w:rsidRDefault="009C1C64" w:rsidP="009C1C64">
      <w:pPr>
        <w:jc w:val="both"/>
        <w:rPr>
          <w:sz w:val="18"/>
          <w:szCs w:val="18"/>
        </w:rPr>
      </w:pPr>
    </w:p>
    <w:p w:rsidR="009C1C64" w:rsidRPr="00EA29DA" w:rsidRDefault="009C1C64" w:rsidP="009C1C64">
      <w:pPr>
        <w:jc w:val="both"/>
        <w:rPr>
          <w:sz w:val="18"/>
          <w:szCs w:val="18"/>
        </w:rPr>
      </w:pPr>
      <w:r w:rsidRPr="00EA29DA">
        <w:rPr>
          <w:sz w:val="18"/>
          <w:szCs w:val="18"/>
        </w:rPr>
        <w:t>Дудкина Е.Н.</w:t>
      </w:r>
    </w:p>
    <w:p w:rsidR="009C1C64" w:rsidRPr="00EA29DA" w:rsidRDefault="009C1C64" w:rsidP="009C1C64">
      <w:pPr>
        <w:jc w:val="both"/>
        <w:rPr>
          <w:sz w:val="18"/>
          <w:szCs w:val="18"/>
        </w:rPr>
      </w:pPr>
      <w:r w:rsidRPr="00EA29DA">
        <w:rPr>
          <w:sz w:val="18"/>
          <w:szCs w:val="18"/>
        </w:rPr>
        <w:t>8(81367)41267</w:t>
      </w:r>
    </w:p>
    <w:p w:rsidR="009C1C64" w:rsidRDefault="009C1C64" w:rsidP="009C1C64"/>
    <w:p w:rsidR="009C1C64" w:rsidRDefault="009C1C64" w:rsidP="009C1C64"/>
    <w:p w:rsidR="009C1C64" w:rsidRDefault="009C1C64" w:rsidP="009C1C64"/>
    <w:p w:rsidR="00BD35B2" w:rsidRPr="009C1C64" w:rsidRDefault="00BD35B2" w:rsidP="009C1C64"/>
    <w:sectPr w:rsidR="00BD35B2" w:rsidRPr="009C1C64" w:rsidSect="003D1BF1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13EC6"/>
    <w:multiLevelType w:val="hybridMultilevel"/>
    <w:tmpl w:val="53208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B2"/>
    <w:rsid w:val="001511BE"/>
    <w:rsid w:val="003E54F4"/>
    <w:rsid w:val="006F230F"/>
    <w:rsid w:val="007C7251"/>
    <w:rsid w:val="009C1C64"/>
    <w:rsid w:val="00A97485"/>
    <w:rsid w:val="00BD35B2"/>
    <w:rsid w:val="00C472F8"/>
    <w:rsid w:val="00C71E4B"/>
    <w:rsid w:val="00F5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35B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D35B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D35B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511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5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D35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35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BD35B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D35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D35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BD35B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35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5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1511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rsid w:val="001511B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ConsNormal">
    <w:name w:val="ConsNormal"/>
    <w:rsid w:val="001511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35B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D35B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D35B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511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5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D35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35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BD35B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D35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D35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BD35B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35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5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1511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rsid w:val="001511B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ConsNormal">
    <w:name w:val="ConsNormal"/>
    <w:rsid w:val="001511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user</cp:lastModifiedBy>
  <cp:revision>2</cp:revision>
  <cp:lastPrinted>2017-08-02T12:07:00Z</cp:lastPrinted>
  <dcterms:created xsi:type="dcterms:W3CDTF">2017-09-18T06:51:00Z</dcterms:created>
  <dcterms:modified xsi:type="dcterms:W3CDTF">2017-09-18T06:51:00Z</dcterms:modified>
</cp:coreProperties>
</file>