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F6" w:rsidRPr="00A82538" w:rsidRDefault="007077F6" w:rsidP="007077F6">
      <w:pPr>
        <w:suppressAutoHyphens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38760" cy="294005"/>
            <wp:effectExtent l="0" t="0" r="889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7F6" w:rsidRPr="00CA7C37" w:rsidRDefault="007077F6" w:rsidP="007077F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A7C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Администрация</w:t>
      </w:r>
    </w:p>
    <w:p w:rsidR="007077F6" w:rsidRPr="00CA7C37" w:rsidRDefault="007077F6" w:rsidP="007077F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A7C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Ромашкинского сельского поселения</w:t>
      </w:r>
    </w:p>
    <w:p w:rsidR="007077F6" w:rsidRPr="00CA7C37" w:rsidRDefault="007077F6" w:rsidP="007077F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A7C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Приозерского муниципального района Ленинградской области</w:t>
      </w:r>
    </w:p>
    <w:p w:rsidR="007077F6" w:rsidRPr="005020CF" w:rsidRDefault="007077F6" w:rsidP="007077F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7077F6" w:rsidRPr="005020CF" w:rsidTr="00E61F2C">
        <w:trPr>
          <w:trHeight w:val="232"/>
        </w:trPr>
        <w:tc>
          <w:tcPr>
            <w:tcW w:w="950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077F6" w:rsidRPr="005020CF" w:rsidRDefault="007077F6" w:rsidP="00E61F2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7077F6" w:rsidRPr="00724B6E" w:rsidRDefault="007077F6" w:rsidP="007077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24B6E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724B6E">
        <w:rPr>
          <w:rFonts w:ascii="Times New Roman" w:hAnsi="Times New Roman"/>
          <w:b/>
          <w:bCs/>
          <w:sz w:val="24"/>
          <w:szCs w:val="24"/>
        </w:rPr>
        <w:t xml:space="preserve"> О С Т А Н О В Л Е Н И Е</w:t>
      </w:r>
    </w:p>
    <w:p w:rsidR="007077F6" w:rsidRPr="00494F93" w:rsidRDefault="007077F6" w:rsidP="007077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77F6" w:rsidRPr="0074244E" w:rsidRDefault="007077F6" w:rsidP="007077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77F6" w:rsidRPr="0074244E" w:rsidRDefault="007077F6" w:rsidP="007077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20 марта 2024 </w:t>
      </w:r>
      <w:r w:rsidRPr="003E2E12">
        <w:rPr>
          <w:rFonts w:ascii="Times New Roman" w:hAnsi="Times New Roman"/>
          <w:sz w:val="24"/>
          <w:szCs w:val="24"/>
        </w:rPr>
        <w:t>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№ 114</w:t>
      </w:r>
    </w:p>
    <w:p w:rsidR="007077F6" w:rsidRDefault="007077F6" w:rsidP="007077F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7F6" w:rsidRPr="0061319A" w:rsidRDefault="007077F6" w:rsidP="007077F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13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административного регламента администрации Ромашкинского сельского поселения Приозерского муниципального района Ленинградской области по предоставлению муниципальной услуги «Предоставление земельных участков, находящихся в муниципальной собственности, на торгах»</w:t>
      </w:r>
    </w:p>
    <w:p w:rsidR="007077F6" w:rsidRPr="0061319A" w:rsidRDefault="007077F6" w:rsidP="007077F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F6" w:rsidRPr="0061319A" w:rsidRDefault="007077F6" w:rsidP="007077F6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 w:rsidRPr="006131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Ромашкинском</w:t>
      </w:r>
      <w:proofErr w:type="spellEnd"/>
      <w:r w:rsidRPr="0061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руководствуясь Распоряжением Правительства Ленинградской области от 20 октября 2023 года № 702-р «О внесении</w:t>
      </w:r>
      <w:proofErr w:type="gramEnd"/>
      <w:r w:rsidRPr="0061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31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распоряжение Правительства Ленинградской области от 28 декабря 2015 года № 585-р», руководствуясь постановлением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от 23.06.2021 г. № 143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области», Уставом Ромашкинского сельского поселения Приозерского</w:t>
      </w:r>
      <w:proofErr w:type="gramEnd"/>
      <w:r w:rsidRPr="0061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области, администрация Ромашкинского сельского поселения Приозерского муниципального района Ленинградской области ПОСТАНОВЛЯЕТ:</w:t>
      </w:r>
    </w:p>
    <w:p w:rsidR="007077F6" w:rsidRPr="0061319A" w:rsidRDefault="007077F6" w:rsidP="007077F6">
      <w:pPr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9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предоставления муниципальной услуги «Предоставление земельных участков, находящихся в муниципальной собственности, на торгах» (Приложение № 1).</w:t>
      </w:r>
    </w:p>
    <w:p w:rsidR="007077F6" w:rsidRPr="0061319A" w:rsidRDefault="007077F6" w:rsidP="007077F6">
      <w:pPr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утратившими силу постановление администрации муниципального образования Ромашкинское сельское поселение </w:t>
      </w:r>
      <w:r w:rsidRPr="008D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05.03.2024 г. № 93</w:t>
      </w:r>
      <w:r w:rsidRPr="0061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администрации Ромашкинского сельского поселения по предоставлению муниципальной услуги «Предоставление земельных участков, находящихся в муниципальной собственности Ромашкинского сельского поселения, на торгах».</w:t>
      </w:r>
    </w:p>
    <w:p w:rsidR="007077F6" w:rsidRPr="0061319A" w:rsidRDefault="007077F6" w:rsidP="007077F6">
      <w:pPr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подлежит опубликованию (обнародованию) в СМИ и на официальном сайте администрации Ромашкинского сельского поселения Приозерского муниципального района Ленинградской области </w:t>
      </w:r>
      <w:hyperlink r:id="rId7" w:history="1">
        <w:r w:rsidRPr="0061319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www</w:t>
        </w:r>
        <w:r w:rsidRPr="0061319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.ромашкинское.рф</w:t>
        </w:r>
      </w:hyperlink>
      <w:r w:rsidRPr="006131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7F6" w:rsidRPr="0061319A" w:rsidRDefault="007077F6" w:rsidP="007077F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9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 момента официального опубликования.</w:t>
      </w:r>
    </w:p>
    <w:p w:rsidR="007077F6" w:rsidRPr="0061319A" w:rsidRDefault="007077F6" w:rsidP="007077F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131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1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077F6" w:rsidRPr="0061319A" w:rsidRDefault="007077F6" w:rsidP="007077F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F6" w:rsidRPr="0061319A" w:rsidRDefault="007077F6" w:rsidP="007077F6">
      <w:pPr>
        <w:suppressAutoHyphens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</w:t>
      </w:r>
      <w:bookmarkStart w:id="0" w:name="_GoBack"/>
      <w:bookmarkEnd w:id="0"/>
      <w:r w:rsidRPr="00613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С.В. Танков</w:t>
      </w:r>
    </w:p>
    <w:p w:rsidR="007077F6" w:rsidRDefault="007077F6" w:rsidP="007077F6">
      <w:pPr>
        <w:pStyle w:val="ConsPlusTitle"/>
        <w:tabs>
          <w:tab w:val="left" w:pos="1134"/>
        </w:tabs>
      </w:pPr>
    </w:p>
    <w:p w:rsidR="005C1351" w:rsidRDefault="007077F6" w:rsidP="007077F6">
      <w:pPr>
        <w:widowControl w:val="0"/>
        <w:autoSpaceDE w:val="0"/>
        <w:spacing w:after="0" w:line="240" w:lineRule="auto"/>
        <w:contextualSpacing/>
        <w:jc w:val="both"/>
      </w:pPr>
      <w:r w:rsidRPr="007077F6">
        <w:rPr>
          <w:rFonts w:ascii="Times New Roman" w:hAnsi="Times New Roman" w:cs="Times New Roman"/>
          <w:i/>
          <w:color w:val="000000"/>
          <w:sz w:val="20"/>
          <w:szCs w:val="16"/>
        </w:rPr>
        <w:t>С приложением к Постановлению можно ознакомиться на официальном сайте Ромашкинского СП www.ромашкинское</w:t>
      </w:r>
      <w:proofErr w:type="gramStart"/>
      <w:r w:rsidRPr="007077F6">
        <w:rPr>
          <w:rFonts w:ascii="Times New Roman" w:hAnsi="Times New Roman" w:cs="Times New Roman"/>
          <w:i/>
          <w:color w:val="000000"/>
          <w:sz w:val="20"/>
          <w:szCs w:val="16"/>
        </w:rPr>
        <w:t>.р</w:t>
      </w:r>
      <w:proofErr w:type="gramEnd"/>
      <w:r w:rsidRPr="007077F6">
        <w:rPr>
          <w:rFonts w:ascii="Times New Roman" w:hAnsi="Times New Roman" w:cs="Times New Roman"/>
          <w:i/>
          <w:color w:val="000000"/>
          <w:sz w:val="20"/>
          <w:szCs w:val="16"/>
        </w:rPr>
        <w:t>ф</w:t>
      </w:r>
    </w:p>
    <w:sectPr w:rsidR="005C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F6"/>
    <w:rsid w:val="005C1351"/>
    <w:rsid w:val="007077F6"/>
    <w:rsid w:val="00E1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F6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165A7"/>
    <w:pPr>
      <w:keepNext/>
      <w:widowControl w:val="0"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165A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165A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A7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165A7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165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E165A7"/>
    <w:rPr>
      <w:b/>
      <w:bCs/>
    </w:rPr>
  </w:style>
  <w:style w:type="character" w:styleId="a6">
    <w:name w:val="Emphasis"/>
    <w:basedOn w:val="a0"/>
    <w:qFormat/>
    <w:rsid w:val="00E165A7"/>
    <w:rPr>
      <w:rFonts w:ascii="Times New Roman" w:hAnsi="Times New Roman" w:cs="Times New Roman" w:hint="default"/>
      <w:i/>
      <w:iCs/>
    </w:rPr>
  </w:style>
  <w:style w:type="paragraph" w:styleId="a7">
    <w:name w:val="No Spacing"/>
    <w:link w:val="a8"/>
    <w:uiPriority w:val="1"/>
    <w:qFormat/>
    <w:rsid w:val="00E165A7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E165A7"/>
    <w:rPr>
      <w:rFonts w:ascii="Arial" w:eastAsia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165A7"/>
    <w:pPr>
      <w:widowControl w:val="0"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077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0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77F6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F6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165A7"/>
    <w:pPr>
      <w:keepNext/>
      <w:widowControl w:val="0"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165A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165A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A7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165A7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165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E165A7"/>
    <w:rPr>
      <w:b/>
      <w:bCs/>
    </w:rPr>
  </w:style>
  <w:style w:type="character" w:styleId="a6">
    <w:name w:val="Emphasis"/>
    <w:basedOn w:val="a0"/>
    <w:qFormat/>
    <w:rsid w:val="00E165A7"/>
    <w:rPr>
      <w:rFonts w:ascii="Times New Roman" w:hAnsi="Times New Roman" w:cs="Times New Roman" w:hint="default"/>
      <w:i/>
      <w:iCs/>
    </w:rPr>
  </w:style>
  <w:style w:type="paragraph" w:styleId="a7">
    <w:name w:val="No Spacing"/>
    <w:link w:val="a8"/>
    <w:uiPriority w:val="1"/>
    <w:qFormat/>
    <w:rsid w:val="00E165A7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E165A7"/>
    <w:rPr>
      <w:rFonts w:ascii="Arial" w:eastAsia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165A7"/>
    <w:pPr>
      <w:widowControl w:val="0"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077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0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77F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0D8B-81F5-4370-B7DB-6B6B00D1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Поздеева</dc:creator>
  <cp:lastModifiedBy>Анна Поздеева</cp:lastModifiedBy>
  <cp:revision>1</cp:revision>
  <dcterms:created xsi:type="dcterms:W3CDTF">2024-05-23T10:56:00Z</dcterms:created>
  <dcterms:modified xsi:type="dcterms:W3CDTF">2024-05-23T11:00:00Z</dcterms:modified>
</cp:coreProperties>
</file>