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МЕЛЬНИКОВСКОГО СЕЛЬСКОГО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ПОСЕЛЕНИЯ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РИОЗЕРСКОГО МУНИЦИПАЛЬНОГО</w:t>
      </w:r>
    </w:p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РАЙОНА ЛЕНИНГРАДСКОЙ ОБЛАСТИ</w:t>
      </w:r>
    </w:p>
    <w:p w:rsidR="001F34C6" w:rsidRPr="00BF4620" w:rsidRDefault="001F34C6" w:rsidP="00091A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F4620">
        <w:rPr>
          <w:rFonts w:ascii="Times New Roman" w:hAnsi="Times New Roman"/>
          <w:sz w:val="28"/>
          <w:szCs w:val="28"/>
          <w:lang w:eastAsia="ar-SA"/>
        </w:rPr>
        <w:t>ПОСТАНОВЛЕНИЕ</w:t>
      </w: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34C6" w:rsidRDefault="00CB0471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353EA4">
        <w:rPr>
          <w:rFonts w:ascii="Times New Roman" w:hAnsi="Times New Roman"/>
          <w:sz w:val="28"/>
          <w:szCs w:val="28"/>
          <w:lang w:eastAsia="ar-SA"/>
        </w:rPr>
        <w:t>19</w:t>
      </w:r>
      <w:r w:rsidR="003328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53EA4">
        <w:rPr>
          <w:rFonts w:ascii="Times New Roman" w:hAnsi="Times New Roman"/>
          <w:sz w:val="28"/>
          <w:szCs w:val="28"/>
          <w:lang w:eastAsia="ar-SA"/>
        </w:rPr>
        <w:t>сентября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911B79">
        <w:rPr>
          <w:rFonts w:ascii="Times New Roman" w:hAnsi="Times New Roman"/>
          <w:sz w:val="28"/>
          <w:szCs w:val="28"/>
          <w:lang w:eastAsia="ar-SA"/>
        </w:rPr>
        <w:t>5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года      </w:t>
      </w:r>
      <w:r w:rsidR="00911B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53EA4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353EA4">
        <w:rPr>
          <w:rFonts w:ascii="Times New Roman" w:hAnsi="Times New Roman"/>
          <w:color w:val="000000"/>
          <w:sz w:val="28"/>
          <w:szCs w:val="28"/>
          <w:lang w:eastAsia="ar-SA"/>
        </w:rPr>
        <w:t>379</w:t>
      </w:r>
    </w:p>
    <w:p w:rsidR="004A5C07" w:rsidRPr="00FA36D9" w:rsidRDefault="004A5C07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F34C6" w:rsidRPr="00FA36D9" w:rsidRDefault="001F34C6" w:rsidP="001F34C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1F34C6" w:rsidRPr="00FA36D9" w:rsidTr="00FA36D9">
        <w:trPr>
          <w:trHeight w:val="1703"/>
        </w:trPr>
        <w:tc>
          <w:tcPr>
            <w:tcW w:w="5679" w:type="dxa"/>
            <w:shd w:val="clear" w:color="auto" w:fill="auto"/>
          </w:tcPr>
          <w:p w:rsidR="001F34C6" w:rsidRDefault="001F34C6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6D9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</w:t>
            </w:r>
            <w:r w:rsidR="0088447B">
              <w:rPr>
                <w:rFonts w:ascii="Times New Roman" w:hAnsi="Times New Roman"/>
                <w:sz w:val="28"/>
                <w:szCs w:val="28"/>
              </w:rPr>
              <w:t>: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 xml:space="preserve"> «Пр</w:t>
            </w:r>
            <w:r w:rsidR="00911B79">
              <w:rPr>
                <w:rFonts w:ascii="Times New Roman" w:hAnsi="Times New Roman"/>
                <w:sz w:val="28"/>
                <w:szCs w:val="28"/>
              </w:rPr>
              <w:t>едоставление</w:t>
            </w:r>
            <w:r w:rsidR="003A5816">
              <w:rPr>
                <w:rFonts w:ascii="Times New Roman" w:hAnsi="Times New Roman"/>
                <w:sz w:val="28"/>
                <w:szCs w:val="28"/>
              </w:rPr>
              <w:t xml:space="preserve">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5C07" w:rsidRPr="00FA36D9" w:rsidRDefault="004A5C07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B79" w:rsidRDefault="001F34C6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rFonts w:ascii="Times New Roman" w:hAnsi="Times New Roman"/>
          <w:sz w:val="28"/>
          <w:szCs w:val="28"/>
        </w:rPr>
        <w:t xml:space="preserve">», </w:t>
      </w:r>
      <w:r w:rsidR="00911B79" w:rsidRPr="00911B79">
        <w:rPr>
          <w:rFonts w:ascii="Times New Roman" w:hAnsi="Times New Roman"/>
          <w:sz w:val="28"/>
          <w:szCs w:val="28"/>
        </w:rPr>
        <w:t xml:space="preserve">руководствуясь решением Совета депутатов </w:t>
      </w:r>
      <w:bookmarkStart w:id="0" w:name="_Hlk190689086"/>
      <w:r w:rsidR="00911B79" w:rsidRPr="00911B79">
        <w:rPr>
          <w:rFonts w:ascii="Times New Roman" w:hAnsi="Times New Roman"/>
          <w:sz w:val="28"/>
          <w:szCs w:val="28"/>
        </w:rPr>
        <w:t>Мельниковского сельского поселения</w:t>
      </w:r>
      <w:bookmarkEnd w:id="0"/>
      <w:r w:rsidR="00911B79" w:rsidRPr="00911B79">
        <w:rPr>
          <w:rFonts w:ascii="Times New Roman" w:hAnsi="Times New Roman"/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="00911B79">
        <w:rPr>
          <w:rFonts w:ascii="Times New Roman" w:hAnsi="Times New Roman"/>
          <w:sz w:val="28"/>
          <w:szCs w:val="28"/>
        </w:rPr>
        <w:t>,</w:t>
      </w:r>
      <w:r w:rsidR="00911B79" w:rsidRPr="00911B79">
        <w:rPr>
          <w:rFonts w:ascii="Times New Roman" w:hAnsi="Times New Roman"/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4A5C07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Default="00911B79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11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911B79">
        <w:rPr>
          <w:rFonts w:ascii="Times New Roman" w:hAnsi="Times New Roman"/>
          <w:bCs/>
          <w:sz w:val="28"/>
          <w:szCs w:val="28"/>
        </w:rPr>
        <w:t>ПОСТАНОВЛЯЕТ:</w:t>
      </w:r>
    </w:p>
    <w:p w:rsidR="004A5C07" w:rsidRPr="00911B79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Pr="00FA36D9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 xml:space="preserve">1. Утвердить </w:t>
      </w:r>
      <w:r w:rsidR="00CB0471">
        <w:rPr>
          <w:rFonts w:ascii="Times New Roman" w:hAnsi="Times New Roman"/>
          <w:sz w:val="28"/>
          <w:szCs w:val="28"/>
        </w:rPr>
        <w:t>а</w:t>
      </w:r>
      <w:r w:rsidRPr="00FA36D9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</w:t>
      </w:r>
      <w:r w:rsidR="00353EA4">
        <w:rPr>
          <w:rFonts w:ascii="Times New Roman" w:hAnsi="Times New Roman"/>
          <w:sz w:val="28"/>
          <w:szCs w:val="28"/>
        </w:rPr>
        <w:t>:</w:t>
      </w:r>
      <w:r w:rsidRPr="00FA36D9">
        <w:rPr>
          <w:rFonts w:ascii="Times New Roman" w:hAnsi="Times New Roman"/>
          <w:sz w:val="28"/>
          <w:szCs w:val="28"/>
        </w:rPr>
        <w:t xml:space="preserve"> «</w:t>
      </w:r>
      <w:r w:rsidR="00911B79">
        <w:rPr>
          <w:rFonts w:ascii="Times New Roman" w:hAnsi="Times New Roman"/>
          <w:sz w:val="28"/>
          <w:szCs w:val="28"/>
        </w:rPr>
        <w:t>Предоставление</w:t>
      </w:r>
      <w:r w:rsidR="003A5816">
        <w:rPr>
          <w:rFonts w:ascii="Times New Roman" w:hAnsi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rFonts w:ascii="Times New Roman" w:hAnsi="Times New Roman"/>
          <w:sz w:val="28"/>
          <w:szCs w:val="28"/>
        </w:rPr>
        <w:t>» согласно приложению.</w:t>
      </w:r>
    </w:p>
    <w:p w:rsidR="004A5C07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>2. Признать утратившим</w:t>
      </w:r>
      <w:r w:rsidR="00FC6614">
        <w:rPr>
          <w:rFonts w:ascii="Times New Roman" w:hAnsi="Times New Roman"/>
          <w:sz w:val="28"/>
          <w:szCs w:val="28"/>
        </w:rPr>
        <w:t>и</w:t>
      </w:r>
      <w:r w:rsidR="003A5816">
        <w:rPr>
          <w:rFonts w:ascii="Times New Roman" w:hAnsi="Times New Roman"/>
          <w:sz w:val="28"/>
          <w:szCs w:val="28"/>
        </w:rPr>
        <w:t xml:space="preserve"> силу </w:t>
      </w:r>
      <w:r w:rsidRPr="00FA36D9">
        <w:rPr>
          <w:rFonts w:ascii="Times New Roman" w:hAnsi="Times New Roman"/>
          <w:sz w:val="28"/>
          <w:szCs w:val="28"/>
        </w:rPr>
        <w:t>постановление администрации</w:t>
      </w:r>
      <w:r w:rsidR="004A5C07">
        <w:rPr>
          <w:rFonts w:ascii="Times New Roman" w:hAnsi="Times New Roman"/>
          <w:sz w:val="28"/>
          <w:szCs w:val="28"/>
        </w:rPr>
        <w:t xml:space="preserve"> Мел</w:t>
      </w:r>
      <w:r w:rsidR="003A5816">
        <w:rPr>
          <w:rFonts w:ascii="Times New Roman" w:hAnsi="Times New Roman"/>
          <w:sz w:val="28"/>
          <w:szCs w:val="28"/>
        </w:rPr>
        <w:t>ьниковс</w:t>
      </w:r>
      <w:r w:rsidR="00353EA4">
        <w:rPr>
          <w:rFonts w:ascii="Times New Roman" w:hAnsi="Times New Roman"/>
          <w:sz w:val="28"/>
          <w:szCs w:val="28"/>
        </w:rPr>
        <w:t>кого сельского поселения от 24</w:t>
      </w:r>
      <w:r w:rsidR="004A5C07">
        <w:rPr>
          <w:rFonts w:ascii="Times New Roman" w:hAnsi="Times New Roman"/>
          <w:sz w:val="28"/>
          <w:szCs w:val="28"/>
        </w:rPr>
        <w:t>.0</w:t>
      </w:r>
      <w:r w:rsidR="00353EA4">
        <w:rPr>
          <w:rFonts w:ascii="Times New Roman" w:hAnsi="Times New Roman"/>
          <w:sz w:val="28"/>
          <w:szCs w:val="28"/>
        </w:rPr>
        <w:t>3</w:t>
      </w:r>
      <w:r w:rsidR="004A5C07">
        <w:rPr>
          <w:rFonts w:ascii="Times New Roman" w:hAnsi="Times New Roman"/>
          <w:sz w:val="28"/>
          <w:szCs w:val="28"/>
        </w:rPr>
        <w:t>.202</w:t>
      </w:r>
      <w:r w:rsidR="00353EA4">
        <w:rPr>
          <w:rFonts w:ascii="Times New Roman" w:hAnsi="Times New Roman"/>
          <w:sz w:val="28"/>
          <w:szCs w:val="28"/>
        </w:rPr>
        <w:t>5</w:t>
      </w:r>
      <w:r w:rsidR="004A5C07">
        <w:rPr>
          <w:rFonts w:ascii="Times New Roman" w:hAnsi="Times New Roman"/>
          <w:sz w:val="28"/>
          <w:szCs w:val="28"/>
        </w:rPr>
        <w:t xml:space="preserve"> г.</w:t>
      </w:r>
      <w:r w:rsidR="003A5816">
        <w:rPr>
          <w:rFonts w:ascii="Times New Roman" w:hAnsi="Times New Roman"/>
          <w:sz w:val="28"/>
          <w:szCs w:val="28"/>
        </w:rPr>
        <w:t xml:space="preserve"> № </w:t>
      </w:r>
      <w:r w:rsidR="00353EA4">
        <w:rPr>
          <w:rFonts w:ascii="Times New Roman" w:hAnsi="Times New Roman"/>
          <w:sz w:val="28"/>
          <w:szCs w:val="28"/>
        </w:rPr>
        <w:t>86</w:t>
      </w:r>
      <w:r w:rsidR="004A5C07">
        <w:rPr>
          <w:rFonts w:ascii="Times New Roman" w:hAnsi="Times New Roman"/>
          <w:sz w:val="28"/>
          <w:szCs w:val="28"/>
        </w:rPr>
        <w:t xml:space="preserve"> «Об утв</w:t>
      </w:r>
      <w:r w:rsidRPr="00FA36D9">
        <w:rPr>
          <w:rFonts w:ascii="Times New Roman" w:hAnsi="Times New Roman"/>
          <w:sz w:val="28"/>
          <w:szCs w:val="28"/>
        </w:rPr>
        <w:t xml:space="preserve">ерждении </w:t>
      </w:r>
      <w:r w:rsidRPr="00FA36D9">
        <w:rPr>
          <w:rFonts w:ascii="Times New Roman" w:hAnsi="Times New Roman"/>
          <w:sz w:val="28"/>
          <w:szCs w:val="28"/>
        </w:rPr>
        <w:lastRenderedPageBreak/>
        <w:t xml:space="preserve">административного регламента по предоставлению муниципальной услуги </w:t>
      </w:r>
      <w:r w:rsidRPr="00FA36D9">
        <w:rPr>
          <w:rFonts w:ascii="Times New Roman" w:hAnsi="Times New Roman"/>
          <w:color w:val="000000"/>
          <w:sz w:val="28"/>
          <w:szCs w:val="28"/>
        </w:rPr>
        <w:t>«</w:t>
      </w:r>
      <w:r w:rsidRPr="00FA36D9">
        <w:rPr>
          <w:rFonts w:ascii="Times New Roman" w:hAnsi="Times New Roman"/>
          <w:sz w:val="28"/>
          <w:szCs w:val="28"/>
        </w:rPr>
        <w:t>Пр</w:t>
      </w:r>
      <w:r w:rsidR="00FC6614">
        <w:rPr>
          <w:rFonts w:ascii="Times New Roman" w:hAnsi="Times New Roman"/>
          <w:color w:val="000000"/>
          <w:sz w:val="28"/>
          <w:szCs w:val="28"/>
        </w:rPr>
        <w:t>едоставление</w:t>
      </w:r>
      <w:r w:rsidR="003A58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816">
        <w:rPr>
          <w:rFonts w:ascii="Times New Roman" w:hAnsi="Times New Roman"/>
          <w:sz w:val="28"/>
          <w:szCs w:val="28"/>
        </w:rPr>
        <w:t>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rFonts w:ascii="Times New Roman" w:hAnsi="Times New Roman"/>
          <w:color w:val="000000"/>
          <w:sz w:val="28"/>
          <w:szCs w:val="28"/>
        </w:rPr>
        <w:t>»</w:t>
      </w:r>
      <w:r w:rsidR="004A5C07">
        <w:rPr>
          <w:rFonts w:ascii="Times New Roman" w:hAnsi="Times New Roman"/>
          <w:sz w:val="28"/>
          <w:szCs w:val="28"/>
        </w:rPr>
        <w:t>;</w:t>
      </w:r>
    </w:p>
    <w:p w:rsidR="004A5C07" w:rsidRDefault="004A5C07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rFonts w:ascii="Times New Roman" w:hAnsi="Times New Roman"/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A5C07" w:rsidRPr="00911B79" w:rsidRDefault="004A5C07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</w:t>
      </w:r>
      <w:r w:rsidRPr="00911B79">
        <w:rPr>
          <w:rFonts w:ascii="Times New Roman" w:hAnsi="Times New Roman"/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4A5C07" w:rsidRPr="00911B79" w:rsidRDefault="004A5C07" w:rsidP="00911B79">
      <w:pPr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4A5C07" w:rsidRDefault="004A5C07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4A5C07" w:rsidRPr="00911B79" w:rsidRDefault="004A5C07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11B79" w:rsidRDefault="00911B79" w:rsidP="00E6434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</w:t>
      </w:r>
      <w:r w:rsidR="004A5C07">
        <w:rPr>
          <w:rFonts w:ascii="Times New Roman" w:hAnsi="Times New Roman"/>
          <w:sz w:val="28"/>
          <w:szCs w:val="28"/>
        </w:rPr>
        <w:t xml:space="preserve">         </w:t>
      </w:r>
      <w:r w:rsidRPr="00911B79">
        <w:rPr>
          <w:rFonts w:ascii="Times New Roman" w:hAnsi="Times New Roman"/>
          <w:sz w:val="28"/>
          <w:szCs w:val="28"/>
        </w:rPr>
        <w:t xml:space="preserve">               А.А. Бахарев </w:t>
      </w:r>
    </w:p>
    <w:p w:rsidR="00E64340" w:rsidRPr="00911B79" w:rsidRDefault="00E64340" w:rsidP="00E6434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4A5C07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Приходько Н.В. 8(81379) 91-301</w:t>
      </w:r>
      <w:r w:rsidR="00911B79" w:rsidRPr="00911B79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  <w:bookmarkStart w:id="2" w:name="_GoBack"/>
      <w:bookmarkEnd w:id="2"/>
    </w:p>
    <w:p w:rsidR="00911B79" w:rsidRDefault="00911B79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ascii="Times New Roman" w:eastAsia="Calibri" w:hAnsi="Times New Roman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5A280D" w:rsidRDefault="005A280D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5A280D" w:rsidRDefault="005A280D" w:rsidP="005A280D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</w:t>
      </w:r>
      <w:r>
        <w:rPr>
          <w:color w:val="000000"/>
        </w:rPr>
        <w:t xml:space="preserve"> приложением к Постановлению № 379 от 19</w:t>
      </w:r>
      <w:r>
        <w:rPr>
          <w:color w:val="000000"/>
        </w:rPr>
        <w:t>.0</w:t>
      </w:r>
      <w:r>
        <w:rPr>
          <w:color w:val="000000"/>
        </w:rPr>
        <w:t>9</w:t>
      </w:r>
      <w:r>
        <w:rPr>
          <w:color w:val="000000"/>
        </w:rPr>
        <w:t xml:space="preserve">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5A280D" w:rsidRPr="00761239" w:rsidRDefault="005A280D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sectPr w:rsidR="005A280D" w:rsidRPr="00761239" w:rsidSect="00DA0D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6D1" w:rsidRDefault="00DE66D1" w:rsidP="00CA4C57">
      <w:pPr>
        <w:spacing w:after="0" w:line="240" w:lineRule="auto"/>
      </w:pPr>
      <w:r>
        <w:separator/>
      </w:r>
    </w:p>
  </w:endnote>
  <w:endnote w:type="continuationSeparator" w:id="0">
    <w:p w:rsidR="00DE66D1" w:rsidRDefault="00DE66D1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40" w:rsidRDefault="00E64340" w:rsidP="001C53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6D1" w:rsidRDefault="00DE66D1" w:rsidP="00CA4C57">
      <w:pPr>
        <w:spacing w:after="0" w:line="240" w:lineRule="auto"/>
      </w:pPr>
      <w:r>
        <w:separator/>
      </w:r>
    </w:p>
  </w:footnote>
  <w:footnote w:type="continuationSeparator" w:id="0">
    <w:p w:rsidR="00DE66D1" w:rsidRDefault="00DE66D1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40" w:rsidRDefault="00E64340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4340" w:rsidRDefault="00E643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40" w:rsidRDefault="00E64340" w:rsidP="00491B69">
    <w:pPr>
      <w:pStyle w:val="a5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40" w:rsidRPr="001C1097" w:rsidRDefault="00E64340" w:rsidP="001C1097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/>
      </w:rPr>
    </w:lvl>
  </w:abstractNum>
  <w:abstractNum w:abstractNumId="5" w15:restartNumberingAfterBreak="0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6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8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2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33" w15:restartNumberingAfterBreak="0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35" w15:restartNumberingAfterBreak="0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 w15:restartNumberingAfterBreak="0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38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0" w15:restartNumberingAfterBreak="0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3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2"/>
  </w:num>
  <w:num w:numId="4">
    <w:abstractNumId w:val="13"/>
  </w:num>
  <w:num w:numId="5">
    <w:abstractNumId w:val="34"/>
  </w:num>
  <w:num w:numId="6">
    <w:abstractNumId w:val="40"/>
  </w:num>
  <w:num w:numId="7">
    <w:abstractNumId w:val="0"/>
  </w:num>
  <w:num w:numId="8">
    <w:abstractNumId w:val="26"/>
  </w:num>
  <w:num w:numId="9">
    <w:abstractNumId w:val="27"/>
  </w:num>
  <w:num w:numId="10">
    <w:abstractNumId w:val="20"/>
  </w:num>
  <w:num w:numId="11">
    <w:abstractNumId w:val="28"/>
  </w:num>
  <w:num w:numId="12">
    <w:abstractNumId w:val="33"/>
  </w:num>
  <w:num w:numId="13">
    <w:abstractNumId w:val="44"/>
  </w:num>
  <w:num w:numId="14">
    <w:abstractNumId w:val="10"/>
  </w:num>
  <w:num w:numId="15">
    <w:abstractNumId w:val="37"/>
  </w:num>
  <w:num w:numId="16">
    <w:abstractNumId w:val="2"/>
  </w:num>
  <w:num w:numId="17">
    <w:abstractNumId w:val="30"/>
  </w:num>
  <w:num w:numId="18">
    <w:abstractNumId w:val="42"/>
  </w:num>
  <w:num w:numId="19">
    <w:abstractNumId w:val="41"/>
  </w:num>
  <w:num w:numId="20">
    <w:abstractNumId w:val="1"/>
  </w:num>
  <w:num w:numId="21">
    <w:abstractNumId w:val="39"/>
  </w:num>
  <w:num w:numId="22">
    <w:abstractNumId w:val="25"/>
  </w:num>
  <w:num w:numId="23">
    <w:abstractNumId w:val="31"/>
  </w:num>
  <w:num w:numId="24">
    <w:abstractNumId w:val="6"/>
  </w:num>
  <w:num w:numId="25">
    <w:abstractNumId w:val="22"/>
  </w:num>
  <w:num w:numId="26">
    <w:abstractNumId w:val="7"/>
  </w:num>
  <w:num w:numId="27">
    <w:abstractNumId w:val="16"/>
  </w:num>
  <w:num w:numId="28">
    <w:abstractNumId w:val="8"/>
  </w:num>
  <w:num w:numId="29">
    <w:abstractNumId w:val="11"/>
  </w:num>
  <w:num w:numId="30">
    <w:abstractNumId w:val="43"/>
  </w:num>
  <w:num w:numId="31">
    <w:abstractNumId w:val="18"/>
  </w:num>
  <w:num w:numId="32">
    <w:abstractNumId w:val="36"/>
  </w:num>
  <w:num w:numId="33">
    <w:abstractNumId w:val="38"/>
  </w:num>
  <w:num w:numId="34">
    <w:abstractNumId w:val="9"/>
  </w:num>
  <w:num w:numId="35">
    <w:abstractNumId w:val="19"/>
  </w:num>
  <w:num w:numId="36">
    <w:abstractNumId w:val="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5"/>
  </w:num>
  <w:num w:numId="40">
    <w:abstractNumId w:val="29"/>
  </w:num>
  <w:num w:numId="41">
    <w:abstractNumId w:val="12"/>
  </w:num>
  <w:num w:numId="42">
    <w:abstractNumId w:val="21"/>
  </w:num>
  <w:num w:numId="4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26702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84523"/>
    <w:rsid w:val="0008520D"/>
    <w:rsid w:val="00085DFC"/>
    <w:rsid w:val="00086602"/>
    <w:rsid w:val="00086A45"/>
    <w:rsid w:val="00090796"/>
    <w:rsid w:val="00090BDC"/>
    <w:rsid w:val="00091AE8"/>
    <w:rsid w:val="00092889"/>
    <w:rsid w:val="0009323E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6B92"/>
    <w:rsid w:val="000D7E27"/>
    <w:rsid w:val="000E083B"/>
    <w:rsid w:val="000E25E2"/>
    <w:rsid w:val="000E4B6E"/>
    <w:rsid w:val="000E534C"/>
    <w:rsid w:val="000E66C0"/>
    <w:rsid w:val="000F0785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6E69"/>
    <w:rsid w:val="00126F39"/>
    <w:rsid w:val="001305A6"/>
    <w:rsid w:val="00130AE3"/>
    <w:rsid w:val="0013322E"/>
    <w:rsid w:val="00133B83"/>
    <w:rsid w:val="00133FC4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703E1"/>
    <w:rsid w:val="00170584"/>
    <w:rsid w:val="00173D89"/>
    <w:rsid w:val="001829EB"/>
    <w:rsid w:val="0018418F"/>
    <w:rsid w:val="00186AA3"/>
    <w:rsid w:val="00192335"/>
    <w:rsid w:val="00193B31"/>
    <w:rsid w:val="001952B8"/>
    <w:rsid w:val="00195ADC"/>
    <w:rsid w:val="00196947"/>
    <w:rsid w:val="001A06E0"/>
    <w:rsid w:val="001A07B9"/>
    <w:rsid w:val="001A4A69"/>
    <w:rsid w:val="001A4CF4"/>
    <w:rsid w:val="001A6888"/>
    <w:rsid w:val="001B03E6"/>
    <w:rsid w:val="001C1097"/>
    <w:rsid w:val="001C532C"/>
    <w:rsid w:val="001C631C"/>
    <w:rsid w:val="001D5933"/>
    <w:rsid w:val="001D7A14"/>
    <w:rsid w:val="001E06C2"/>
    <w:rsid w:val="001E1F72"/>
    <w:rsid w:val="001E6B4C"/>
    <w:rsid w:val="001F34C6"/>
    <w:rsid w:val="001F5E76"/>
    <w:rsid w:val="001F634D"/>
    <w:rsid w:val="00207A61"/>
    <w:rsid w:val="00210614"/>
    <w:rsid w:val="0021642B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67675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6883"/>
    <w:rsid w:val="002C1F74"/>
    <w:rsid w:val="002C1FA0"/>
    <w:rsid w:val="002C2871"/>
    <w:rsid w:val="002C32F5"/>
    <w:rsid w:val="002C780E"/>
    <w:rsid w:val="002D3042"/>
    <w:rsid w:val="002D364E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2880"/>
    <w:rsid w:val="003366AA"/>
    <w:rsid w:val="0034387A"/>
    <w:rsid w:val="00343B2B"/>
    <w:rsid w:val="0035093F"/>
    <w:rsid w:val="00353CAF"/>
    <w:rsid w:val="00353EA4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78A"/>
    <w:rsid w:val="003858EB"/>
    <w:rsid w:val="00392D6D"/>
    <w:rsid w:val="0039454C"/>
    <w:rsid w:val="00395574"/>
    <w:rsid w:val="003A1C39"/>
    <w:rsid w:val="003A2BEA"/>
    <w:rsid w:val="003A5816"/>
    <w:rsid w:val="003B3A89"/>
    <w:rsid w:val="003B4B02"/>
    <w:rsid w:val="003B53BB"/>
    <w:rsid w:val="003B633D"/>
    <w:rsid w:val="003C00D3"/>
    <w:rsid w:val="003C06C4"/>
    <w:rsid w:val="003C2037"/>
    <w:rsid w:val="003C2A83"/>
    <w:rsid w:val="003D0E54"/>
    <w:rsid w:val="003D3FC0"/>
    <w:rsid w:val="003D476A"/>
    <w:rsid w:val="003D58A1"/>
    <w:rsid w:val="003D7F09"/>
    <w:rsid w:val="003E0423"/>
    <w:rsid w:val="003E0762"/>
    <w:rsid w:val="003E3BFD"/>
    <w:rsid w:val="003E54B9"/>
    <w:rsid w:val="003E6C9A"/>
    <w:rsid w:val="003E6FC4"/>
    <w:rsid w:val="003E7BDF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2159"/>
    <w:rsid w:val="0043659E"/>
    <w:rsid w:val="00441437"/>
    <w:rsid w:val="004435E7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1B69"/>
    <w:rsid w:val="00494550"/>
    <w:rsid w:val="00495B6C"/>
    <w:rsid w:val="004971E2"/>
    <w:rsid w:val="00497A8D"/>
    <w:rsid w:val="00497D73"/>
    <w:rsid w:val="004A08D5"/>
    <w:rsid w:val="004A08ED"/>
    <w:rsid w:val="004A3C82"/>
    <w:rsid w:val="004A5C07"/>
    <w:rsid w:val="004B007B"/>
    <w:rsid w:val="004B0A8B"/>
    <w:rsid w:val="004B273A"/>
    <w:rsid w:val="004B733C"/>
    <w:rsid w:val="004C0CF7"/>
    <w:rsid w:val="004C7C5B"/>
    <w:rsid w:val="004D01D4"/>
    <w:rsid w:val="004D3205"/>
    <w:rsid w:val="004D4511"/>
    <w:rsid w:val="004D4881"/>
    <w:rsid w:val="004D5BFB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AA9"/>
    <w:rsid w:val="00560D34"/>
    <w:rsid w:val="00566A4E"/>
    <w:rsid w:val="00566FB5"/>
    <w:rsid w:val="005725CF"/>
    <w:rsid w:val="00573ED6"/>
    <w:rsid w:val="00573FA9"/>
    <w:rsid w:val="005745CB"/>
    <w:rsid w:val="0057702B"/>
    <w:rsid w:val="0057735D"/>
    <w:rsid w:val="0058035A"/>
    <w:rsid w:val="00585877"/>
    <w:rsid w:val="00590423"/>
    <w:rsid w:val="00590A39"/>
    <w:rsid w:val="00591532"/>
    <w:rsid w:val="00593C4B"/>
    <w:rsid w:val="005A280D"/>
    <w:rsid w:val="005A376B"/>
    <w:rsid w:val="005A39C4"/>
    <w:rsid w:val="005A3E90"/>
    <w:rsid w:val="005A5E02"/>
    <w:rsid w:val="005A7482"/>
    <w:rsid w:val="005A77CC"/>
    <w:rsid w:val="005B06E4"/>
    <w:rsid w:val="005B468F"/>
    <w:rsid w:val="005B6525"/>
    <w:rsid w:val="005C0A76"/>
    <w:rsid w:val="005C2635"/>
    <w:rsid w:val="005C3C80"/>
    <w:rsid w:val="005C3EED"/>
    <w:rsid w:val="005C408E"/>
    <w:rsid w:val="005C662E"/>
    <w:rsid w:val="005C713B"/>
    <w:rsid w:val="005D24C1"/>
    <w:rsid w:val="005E3AA9"/>
    <w:rsid w:val="005F0444"/>
    <w:rsid w:val="005F371A"/>
    <w:rsid w:val="005F6876"/>
    <w:rsid w:val="0060355C"/>
    <w:rsid w:val="00606350"/>
    <w:rsid w:val="00606B48"/>
    <w:rsid w:val="00606C46"/>
    <w:rsid w:val="00606E64"/>
    <w:rsid w:val="00606FA0"/>
    <w:rsid w:val="00610273"/>
    <w:rsid w:val="006116EA"/>
    <w:rsid w:val="00616B6B"/>
    <w:rsid w:val="00620043"/>
    <w:rsid w:val="00622924"/>
    <w:rsid w:val="0062357E"/>
    <w:rsid w:val="006270A5"/>
    <w:rsid w:val="0062717E"/>
    <w:rsid w:val="00630E94"/>
    <w:rsid w:val="006348C8"/>
    <w:rsid w:val="00647B7C"/>
    <w:rsid w:val="006504D5"/>
    <w:rsid w:val="00652947"/>
    <w:rsid w:val="00656169"/>
    <w:rsid w:val="00661186"/>
    <w:rsid w:val="006617D5"/>
    <w:rsid w:val="00662825"/>
    <w:rsid w:val="006636F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70F"/>
    <w:rsid w:val="00694365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C2393"/>
    <w:rsid w:val="006C3469"/>
    <w:rsid w:val="006C4139"/>
    <w:rsid w:val="006C70F9"/>
    <w:rsid w:val="006C74EE"/>
    <w:rsid w:val="006E363B"/>
    <w:rsid w:val="006E6A45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281F"/>
    <w:rsid w:val="007327F7"/>
    <w:rsid w:val="007334BE"/>
    <w:rsid w:val="00734846"/>
    <w:rsid w:val="00742419"/>
    <w:rsid w:val="00743D4C"/>
    <w:rsid w:val="00744CC4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813D6"/>
    <w:rsid w:val="00782092"/>
    <w:rsid w:val="00783750"/>
    <w:rsid w:val="007929D9"/>
    <w:rsid w:val="00792EF8"/>
    <w:rsid w:val="00796FC7"/>
    <w:rsid w:val="007A4A67"/>
    <w:rsid w:val="007B4E1F"/>
    <w:rsid w:val="007B4FDC"/>
    <w:rsid w:val="007B5747"/>
    <w:rsid w:val="007C1D13"/>
    <w:rsid w:val="007C27AE"/>
    <w:rsid w:val="007C2D56"/>
    <w:rsid w:val="007C325B"/>
    <w:rsid w:val="007C5FBB"/>
    <w:rsid w:val="007C7FF1"/>
    <w:rsid w:val="007D227E"/>
    <w:rsid w:val="007D3545"/>
    <w:rsid w:val="007D5AF0"/>
    <w:rsid w:val="007D7058"/>
    <w:rsid w:val="007E0B0B"/>
    <w:rsid w:val="007E77F1"/>
    <w:rsid w:val="007F13CC"/>
    <w:rsid w:val="007F2437"/>
    <w:rsid w:val="007F7211"/>
    <w:rsid w:val="00801D59"/>
    <w:rsid w:val="00807D18"/>
    <w:rsid w:val="00817D52"/>
    <w:rsid w:val="00825A9E"/>
    <w:rsid w:val="00826C3F"/>
    <w:rsid w:val="00834D7C"/>
    <w:rsid w:val="00841B52"/>
    <w:rsid w:val="00843797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447B"/>
    <w:rsid w:val="00885724"/>
    <w:rsid w:val="0089191C"/>
    <w:rsid w:val="008970E6"/>
    <w:rsid w:val="00897A75"/>
    <w:rsid w:val="008A2D45"/>
    <w:rsid w:val="008B1281"/>
    <w:rsid w:val="008B1847"/>
    <w:rsid w:val="008B2440"/>
    <w:rsid w:val="008B63D5"/>
    <w:rsid w:val="008B7239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44C3"/>
    <w:rsid w:val="00905FB8"/>
    <w:rsid w:val="009107E2"/>
    <w:rsid w:val="00911B79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40283"/>
    <w:rsid w:val="00940E74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7532E"/>
    <w:rsid w:val="00980210"/>
    <w:rsid w:val="00984FF5"/>
    <w:rsid w:val="00992A16"/>
    <w:rsid w:val="00994246"/>
    <w:rsid w:val="00996753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D11C5"/>
    <w:rsid w:val="009D67B9"/>
    <w:rsid w:val="009E0BC3"/>
    <w:rsid w:val="009E20A5"/>
    <w:rsid w:val="009F00AB"/>
    <w:rsid w:val="009F0C03"/>
    <w:rsid w:val="009F2702"/>
    <w:rsid w:val="009F339C"/>
    <w:rsid w:val="009F68FA"/>
    <w:rsid w:val="00A0339A"/>
    <w:rsid w:val="00A05C0B"/>
    <w:rsid w:val="00A05D8D"/>
    <w:rsid w:val="00A074F1"/>
    <w:rsid w:val="00A07B89"/>
    <w:rsid w:val="00A12DF9"/>
    <w:rsid w:val="00A1484F"/>
    <w:rsid w:val="00A16B60"/>
    <w:rsid w:val="00A22EA5"/>
    <w:rsid w:val="00A234BA"/>
    <w:rsid w:val="00A24193"/>
    <w:rsid w:val="00A25136"/>
    <w:rsid w:val="00A33E17"/>
    <w:rsid w:val="00A35243"/>
    <w:rsid w:val="00A446D7"/>
    <w:rsid w:val="00A45555"/>
    <w:rsid w:val="00A5287C"/>
    <w:rsid w:val="00A56EC9"/>
    <w:rsid w:val="00A67F90"/>
    <w:rsid w:val="00A713FF"/>
    <w:rsid w:val="00A71EF9"/>
    <w:rsid w:val="00A72604"/>
    <w:rsid w:val="00A72BD6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3ACF"/>
    <w:rsid w:val="00AE3CB6"/>
    <w:rsid w:val="00AE702C"/>
    <w:rsid w:val="00AF693D"/>
    <w:rsid w:val="00B07C57"/>
    <w:rsid w:val="00B106F5"/>
    <w:rsid w:val="00B10D77"/>
    <w:rsid w:val="00B115BB"/>
    <w:rsid w:val="00B127C4"/>
    <w:rsid w:val="00B132D6"/>
    <w:rsid w:val="00B17AB1"/>
    <w:rsid w:val="00B17B67"/>
    <w:rsid w:val="00B243FC"/>
    <w:rsid w:val="00B26904"/>
    <w:rsid w:val="00B27228"/>
    <w:rsid w:val="00B27C0F"/>
    <w:rsid w:val="00B364DE"/>
    <w:rsid w:val="00B37287"/>
    <w:rsid w:val="00B3769F"/>
    <w:rsid w:val="00B4097D"/>
    <w:rsid w:val="00B4418F"/>
    <w:rsid w:val="00B459C3"/>
    <w:rsid w:val="00B5207E"/>
    <w:rsid w:val="00B53BD1"/>
    <w:rsid w:val="00B5673D"/>
    <w:rsid w:val="00B570AB"/>
    <w:rsid w:val="00B7353C"/>
    <w:rsid w:val="00B7477D"/>
    <w:rsid w:val="00B8302D"/>
    <w:rsid w:val="00B872AF"/>
    <w:rsid w:val="00B92759"/>
    <w:rsid w:val="00B932B5"/>
    <w:rsid w:val="00B945CF"/>
    <w:rsid w:val="00B9797E"/>
    <w:rsid w:val="00BA0339"/>
    <w:rsid w:val="00BA6EE6"/>
    <w:rsid w:val="00BB0096"/>
    <w:rsid w:val="00BB09AA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F46"/>
    <w:rsid w:val="00BE7029"/>
    <w:rsid w:val="00BF360B"/>
    <w:rsid w:val="00BF4620"/>
    <w:rsid w:val="00C01281"/>
    <w:rsid w:val="00C03579"/>
    <w:rsid w:val="00C0437A"/>
    <w:rsid w:val="00C070C0"/>
    <w:rsid w:val="00C11ED5"/>
    <w:rsid w:val="00C134F7"/>
    <w:rsid w:val="00C157F3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A2124"/>
    <w:rsid w:val="00CA2B05"/>
    <w:rsid w:val="00CA2B8A"/>
    <w:rsid w:val="00CA4C57"/>
    <w:rsid w:val="00CB0471"/>
    <w:rsid w:val="00CB0C9E"/>
    <w:rsid w:val="00CB62E7"/>
    <w:rsid w:val="00CC0A68"/>
    <w:rsid w:val="00CC7907"/>
    <w:rsid w:val="00CD324D"/>
    <w:rsid w:val="00CD5B32"/>
    <w:rsid w:val="00CD718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D11"/>
    <w:rsid w:val="00D44FE0"/>
    <w:rsid w:val="00D533D0"/>
    <w:rsid w:val="00D5540B"/>
    <w:rsid w:val="00D63C59"/>
    <w:rsid w:val="00D641E2"/>
    <w:rsid w:val="00D66758"/>
    <w:rsid w:val="00D67E1A"/>
    <w:rsid w:val="00D72FE5"/>
    <w:rsid w:val="00D74A94"/>
    <w:rsid w:val="00D76CC4"/>
    <w:rsid w:val="00D76EB2"/>
    <w:rsid w:val="00D80C55"/>
    <w:rsid w:val="00D813AF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0D74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DE66D1"/>
    <w:rsid w:val="00E00901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4851"/>
    <w:rsid w:val="00E5520B"/>
    <w:rsid w:val="00E57FEB"/>
    <w:rsid w:val="00E61B6C"/>
    <w:rsid w:val="00E627AB"/>
    <w:rsid w:val="00E63F78"/>
    <w:rsid w:val="00E64340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D36CC"/>
    <w:rsid w:val="00ED4315"/>
    <w:rsid w:val="00ED6DCD"/>
    <w:rsid w:val="00EE3099"/>
    <w:rsid w:val="00EE74F1"/>
    <w:rsid w:val="00EF3C49"/>
    <w:rsid w:val="00EF50D1"/>
    <w:rsid w:val="00EF5449"/>
    <w:rsid w:val="00EF7169"/>
    <w:rsid w:val="00F06948"/>
    <w:rsid w:val="00F07ADF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500F"/>
    <w:rsid w:val="00F61D4C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35F0"/>
    <w:rsid w:val="00FA36D9"/>
    <w:rsid w:val="00FA46D9"/>
    <w:rsid w:val="00FB0C75"/>
    <w:rsid w:val="00FB7940"/>
    <w:rsid w:val="00FB7CAE"/>
    <w:rsid w:val="00FC1631"/>
    <w:rsid w:val="00FC6614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8186D4-A292-46F8-BD8D-30BA87E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uiPriority w:val="99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23">
    <w:name w:val="Основной текст (2)_"/>
    <w:basedOn w:val="a0"/>
    <w:link w:val="24"/>
    <w:locked/>
    <w:rsid w:val="003A5816"/>
    <w:rPr>
      <w:rFonts w:ascii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rsid w:val="003A5816"/>
    <w:pPr>
      <w:widowControl w:val="0"/>
      <w:spacing w:after="240" w:line="240" w:lineRule="auto"/>
    </w:pPr>
    <w:rPr>
      <w:rFonts w:ascii="Times New Roman" w:hAnsi="Times New Roman"/>
      <w:sz w:val="26"/>
      <w:szCs w:val="26"/>
    </w:rPr>
  </w:style>
  <w:style w:type="character" w:customStyle="1" w:styleId="33">
    <w:name w:val="Основной текст (3)_"/>
    <w:basedOn w:val="a0"/>
    <w:link w:val="34"/>
    <w:locked/>
    <w:rsid w:val="003A5816"/>
    <w:rPr>
      <w:rFonts w:ascii="Times New Roman" w:hAnsi="Times New Roman" w:cs="Times New Roman"/>
      <w:i/>
      <w:iCs/>
    </w:rPr>
  </w:style>
  <w:style w:type="paragraph" w:customStyle="1" w:styleId="34">
    <w:name w:val="Основной текст (3)"/>
    <w:basedOn w:val="a"/>
    <w:link w:val="33"/>
    <w:rsid w:val="003A5816"/>
    <w:pPr>
      <w:widowControl w:val="0"/>
      <w:spacing w:after="0" w:line="264" w:lineRule="auto"/>
    </w:pPr>
    <w:rPr>
      <w:rFonts w:ascii="Times New Roman" w:hAnsi="Times New Roman"/>
      <w:i/>
      <w:iCs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3A5816"/>
    <w:rPr>
      <w:vertAlign w:val="superscript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5A2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86F9-6DB0-491B-9CBD-E57240D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2876</CharactersWithSpaces>
  <SharedDoc>false</SharedDoc>
  <HLinks>
    <vt:vector size="390" baseType="variant">
      <vt:variant>
        <vt:i4>6029324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7929906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consultantplus://offline/ref=6D7E2309C4E244324232B519C07FCB86AF0A620CCBDFF668A6961A2321D10FF6ABE7BA1B8D07C09E14FA11956EB4BBED667C685FAAF4A29BtFs6L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Андрей</cp:lastModifiedBy>
  <cp:revision>20</cp:revision>
  <cp:lastPrinted>2024-12-16T11:48:00Z</cp:lastPrinted>
  <dcterms:created xsi:type="dcterms:W3CDTF">2024-09-11T09:52:00Z</dcterms:created>
  <dcterms:modified xsi:type="dcterms:W3CDTF">2025-09-19T10:31:00Z</dcterms:modified>
</cp:coreProperties>
</file>