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Громовское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П О С Т А Н О В Л Е Н И Е</w:t>
      </w:r>
    </w:p>
    <w:p w:rsidR="00C21D92" w:rsidRPr="00C21D92" w:rsidRDefault="00C21D92" w:rsidP="00C21D92">
      <w:pPr>
        <w:rPr>
          <w:b/>
          <w:bCs/>
        </w:rPr>
      </w:pPr>
      <w:r w:rsidRPr="00C21D92">
        <w:rPr>
          <w:b/>
          <w:bCs/>
        </w:rPr>
        <w:t>от   26 февраля   2021 г.</w:t>
      </w:r>
      <w:r w:rsidRPr="00C21D92">
        <w:rPr>
          <w:b/>
          <w:bCs/>
        </w:rPr>
        <w:tab/>
      </w:r>
      <w:r w:rsidRPr="00C21D92">
        <w:rPr>
          <w:b/>
          <w:bCs/>
        </w:rPr>
        <w:tab/>
        <w:t xml:space="preserve">                      № 61</w:t>
      </w:r>
      <w:r w:rsidRPr="00C21D92">
        <w:rPr>
          <w:b/>
          <w:bCs/>
        </w:rPr>
        <w:tab/>
      </w:r>
      <w:r w:rsidRPr="00C21D92">
        <w:rPr>
          <w:b/>
          <w:bCs/>
        </w:rPr>
        <w:tab/>
      </w:r>
    </w:p>
    <w:p w:rsidR="00C21D92" w:rsidRPr="00C21D92" w:rsidRDefault="00C21D92" w:rsidP="00C21D92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11"/>
      </w:tblGrid>
      <w:tr w:rsidR="00C21D92" w:rsidRPr="00C21D92" w:rsidTr="003B3BD6">
        <w:trPr>
          <w:trHeight w:val="711"/>
        </w:trPr>
        <w:tc>
          <w:tcPr>
            <w:tcW w:w="5411" w:type="dxa"/>
          </w:tcPr>
          <w:p w:rsidR="00C21D92" w:rsidRPr="00C21D92" w:rsidRDefault="00C21D92" w:rsidP="00C21D92">
            <w:pPr>
              <w:jc w:val="both"/>
            </w:pPr>
            <w:r w:rsidRPr="00C21D92">
              <w:t>О внесении изменений в П</w:t>
            </w:r>
            <w:r w:rsidRPr="00C21D92">
              <w:rPr>
                <w:color w:val="000000"/>
                <w:spacing w:val="1"/>
              </w:rPr>
              <w:t xml:space="preserve">еречень </w:t>
            </w:r>
            <w:r w:rsidRPr="00C21D92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C21D92">
              <w:rPr>
                <w:color w:val="000000"/>
              </w:rPr>
              <w:t xml:space="preserve">в собственности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 w:rsidRPr="00C21D92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C21D92">
              <w:rPr>
                <w:color w:val="000000"/>
              </w:rPr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r w:rsidRPr="00C21D92">
              <w:rPr>
                <w:color w:val="000000"/>
                <w:spacing w:val="-1"/>
              </w:rPr>
              <w:t xml:space="preserve"> </w:t>
            </w:r>
            <w:r w:rsidRPr="00C21D92">
              <w:rPr>
                <w:color w:val="000000"/>
                <w:spacing w:val="-2"/>
              </w:rPr>
              <w:t xml:space="preserve">основе субъектам малого и среднего </w:t>
            </w:r>
            <w:r w:rsidRPr="00C21D92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C21D92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C21D92">
              <w:rPr>
                <w:color w:val="000000"/>
                <w:spacing w:val="-2"/>
              </w:rPr>
              <w:t>субъектов малого и среднего предпринимательства, утвержденный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27.09.2019 года № 315</w:t>
            </w:r>
          </w:p>
        </w:tc>
      </w:tr>
    </w:tbl>
    <w:p w:rsidR="00C21D92" w:rsidRPr="00C21D92" w:rsidRDefault="00C21D92" w:rsidP="00C21D92">
      <w:pPr>
        <w:tabs>
          <w:tab w:val="left" w:pos="709"/>
          <w:tab w:val="left" w:pos="2516"/>
        </w:tabs>
      </w:pPr>
    </w:p>
    <w:p w:rsidR="00C21D92" w:rsidRPr="00C21D92" w:rsidRDefault="00C21D92" w:rsidP="00C21D92"/>
    <w:p w:rsidR="00C21D92" w:rsidRPr="00C21D92" w:rsidRDefault="00C21D92" w:rsidP="00C21D92">
      <w:pPr>
        <w:ind w:firstLine="709"/>
        <w:jc w:val="both"/>
      </w:pPr>
      <w:r w:rsidRPr="00C21D92">
        <w:t>В соответствии с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26 декабря 2018 года № 162 «</w:t>
      </w:r>
      <w:r w:rsidRPr="00C21D92">
        <w:rPr>
          <w:color w:val="000000"/>
        </w:rPr>
        <w:t xml:space="preserve">О порядке формирования, ведения </w:t>
      </w:r>
      <w:r w:rsidRPr="00C21D92">
        <w:rPr>
          <w:color w:val="000000"/>
          <w:spacing w:val="1"/>
        </w:rPr>
        <w:t xml:space="preserve">и обязательного опубликования перечня </w:t>
      </w:r>
      <w:r w:rsidRPr="00C21D92">
        <w:rPr>
          <w:color w:val="000000"/>
          <w:spacing w:val="-1"/>
        </w:rPr>
        <w:t xml:space="preserve">муниципального имущества, находящегося </w:t>
      </w:r>
      <w:r w:rsidRPr="00C21D92">
        <w:rPr>
          <w:color w:val="000000"/>
        </w:rPr>
        <w:t xml:space="preserve">в собственности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C21D92">
        <w:rPr>
          <w:color w:val="000000"/>
          <w:spacing w:val="-1"/>
        </w:rPr>
        <w:t xml:space="preserve">и свободного от прав третьих лиц (за </w:t>
      </w:r>
      <w:r w:rsidRPr="00C21D92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C21D92">
        <w:rPr>
          <w:color w:val="000000"/>
          <w:spacing w:val="-1"/>
        </w:rPr>
        <w:t xml:space="preserve"> </w:t>
      </w:r>
      <w:r w:rsidRPr="00C21D92">
        <w:rPr>
          <w:color w:val="000000"/>
          <w:spacing w:val="-2"/>
        </w:rPr>
        <w:t xml:space="preserve">основе субъектам малого и среднего </w:t>
      </w:r>
      <w:r w:rsidRPr="00C21D92">
        <w:rPr>
          <w:color w:val="000000"/>
          <w:spacing w:val="1"/>
        </w:rPr>
        <w:t xml:space="preserve">предпринимательства и организациям, </w:t>
      </w:r>
      <w:r w:rsidRPr="00C21D92">
        <w:rPr>
          <w:color w:val="000000"/>
          <w:spacing w:val="-1"/>
        </w:rPr>
        <w:t xml:space="preserve">образующим инфраструктуру поддержки </w:t>
      </w:r>
      <w:r w:rsidRPr="00C21D92">
        <w:rPr>
          <w:color w:val="000000"/>
          <w:spacing w:val="-2"/>
        </w:rPr>
        <w:t xml:space="preserve">субъектов малого и среднего предпринимательства, </w:t>
      </w:r>
      <w:r w:rsidRPr="00C21D92">
        <w:rPr>
          <w:color w:val="000000"/>
          <w:spacing w:val="-1"/>
        </w:rPr>
        <w:t xml:space="preserve">порядке и условиях предоставления в аренду </w:t>
      </w:r>
      <w:r w:rsidRPr="00C21D92">
        <w:rPr>
          <w:color w:val="000000"/>
          <w:spacing w:val="1"/>
        </w:rPr>
        <w:t xml:space="preserve">включенного в указанный перечень </w:t>
      </w:r>
      <w:r w:rsidRPr="00C21D92">
        <w:rPr>
          <w:color w:val="000000"/>
          <w:spacing w:val="-3"/>
        </w:rPr>
        <w:t>имущества»</w:t>
      </w:r>
      <w:r w:rsidRPr="00C21D92">
        <w:t xml:space="preserve">, руководствуясь 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на основании решения комиссии по распоряжению муниципальным имуществом муниципального </w:t>
      </w:r>
      <w:r w:rsidRPr="00C21D92">
        <w:lastRenderedPageBreak/>
        <w:t xml:space="preserve">образования Громовское сельское поселение муниципального образования Приозерский муниципальный район Ленинградской области от 25.03.2019 года, протокол № 3, администрация муниципального образования Приозерский муниципальный район Ленинградской области ПОСТАНОВЛЯЕТ: </w:t>
      </w:r>
    </w:p>
    <w:p w:rsidR="00C21D92" w:rsidRPr="00C21D92" w:rsidRDefault="00C21D92" w:rsidP="00C21D92">
      <w:pPr>
        <w:ind w:firstLine="709"/>
        <w:jc w:val="both"/>
        <w:rPr>
          <w:color w:val="000000"/>
          <w:spacing w:val="-2"/>
        </w:rPr>
      </w:pPr>
      <w:r w:rsidRPr="00C21D92">
        <w:t>1. Внести изменения в П</w:t>
      </w:r>
      <w:r w:rsidRPr="00C21D92">
        <w:rPr>
          <w:color w:val="000000"/>
          <w:spacing w:val="1"/>
        </w:rPr>
        <w:t xml:space="preserve">еречень </w:t>
      </w:r>
      <w:r w:rsidRPr="00C21D92">
        <w:rPr>
          <w:color w:val="000000"/>
          <w:spacing w:val="-1"/>
        </w:rPr>
        <w:t xml:space="preserve">муниципального имущества, находящегося </w:t>
      </w:r>
      <w:r w:rsidRPr="00C21D92">
        <w:rPr>
          <w:color w:val="000000"/>
        </w:rPr>
        <w:t xml:space="preserve">в собственности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C21D92">
        <w:rPr>
          <w:color w:val="000000"/>
          <w:spacing w:val="-1"/>
        </w:rPr>
        <w:t xml:space="preserve">и свободного от прав третьих лиц (за </w:t>
      </w:r>
      <w:r w:rsidRPr="00C21D92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C21D92">
        <w:rPr>
          <w:color w:val="000000"/>
          <w:spacing w:val="-1"/>
        </w:rPr>
        <w:t xml:space="preserve"> </w:t>
      </w:r>
      <w:r w:rsidRPr="00C21D92">
        <w:rPr>
          <w:color w:val="000000"/>
          <w:spacing w:val="-2"/>
        </w:rPr>
        <w:t xml:space="preserve">основе субъектам малого и среднего </w:t>
      </w:r>
      <w:r w:rsidRPr="00C21D92">
        <w:rPr>
          <w:color w:val="000000"/>
          <w:spacing w:val="1"/>
        </w:rPr>
        <w:t xml:space="preserve">предпринимательства и организациям, </w:t>
      </w:r>
      <w:r w:rsidRPr="00C21D92">
        <w:rPr>
          <w:color w:val="000000"/>
          <w:spacing w:val="-1"/>
        </w:rPr>
        <w:t xml:space="preserve">образующим инфраструктуру поддержки </w:t>
      </w:r>
      <w:r w:rsidRPr="00C21D92">
        <w:rPr>
          <w:color w:val="000000"/>
          <w:spacing w:val="-2"/>
        </w:rPr>
        <w:t>субъектов малого и среднего предпринимательства, утвержденный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27.09.2019 года № 315 (далее – Перечень), изложив его в редакции согласно Приложению.</w:t>
      </w:r>
    </w:p>
    <w:p w:rsidR="00C21D92" w:rsidRPr="00C21D92" w:rsidRDefault="00C21D92" w:rsidP="00C21D92">
      <w:pPr>
        <w:ind w:firstLine="709"/>
        <w:jc w:val="both"/>
        <w:rPr>
          <w:color w:val="000000"/>
          <w:spacing w:val="-2"/>
        </w:rPr>
      </w:pPr>
      <w:r w:rsidRPr="00C21D92">
        <w:rPr>
          <w:color w:val="000000"/>
          <w:spacing w:val="-2"/>
        </w:rPr>
        <w:t>2. Перечень и внесенные в него изменения подлежат:</w:t>
      </w:r>
    </w:p>
    <w:p w:rsidR="00C21D92" w:rsidRPr="00C21D92" w:rsidRDefault="00C21D92" w:rsidP="00C21D92">
      <w:pPr>
        <w:ind w:firstLine="709"/>
        <w:jc w:val="both"/>
        <w:rPr>
          <w:color w:val="000000"/>
          <w:spacing w:val="-2"/>
        </w:rPr>
      </w:pPr>
      <w:r w:rsidRPr="00C21D92"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C21D92" w:rsidRPr="00C21D92" w:rsidRDefault="00C21D92" w:rsidP="00C21D92">
      <w:pPr>
        <w:ind w:firstLine="709"/>
        <w:jc w:val="both"/>
        <w:rPr>
          <w:color w:val="000000"/>
          <w:spacing w:val="-2"/>
        </w:rPr>
      </w:pPr>
      <w:r w:rsidRPr="00C21D92">
        <w:rPr>
          <w:color w:val="000000"/>
          <w:spacing w:val="-2"/>
        </w:rPr>
        <w:t>б) размещению на официальном сайте администрации муниципального образования Приозерский муниципальный район Ленинградской области в информационно-телекоммуникационной сети «Интренет» (в том числе в форме открытых данных) – в течение трех рабочих дней со дня утверждения.</w:t>
      </w:r>
    </w:p>
    <w:p w:rsidR="00C21D92" w:rsidRPr="00C21D92" w:rsidRDefault="00C21D92" w:rsidP="00C21D92">
      <w:r w:rsidRPr="00C21D92">
        <w:t xml:space="preserve">            3. Настоящее постановление вступает в силу после его официального опубликования.</w:t>
      </w:r>
    </w:p>
    <w:p w:rsidR="00C21D92" w:rsidRPr="00C21D92" w:rsidRDefault="00C21D92" w:rsidP="00C21D92">
      <w:r w:rsidRPr="00C21D92">
        <w:t xml:space="preserve">            4. Контроль за исполнением настоящего постановления оставляю за собой.</w:t>
      </w:r>
    </w:p>
    <w:p w:rsidR="00030526" w:rsidRPr="00030526" w:rsidRDefault="00030526" w:rsidP="00030526">
      <w:pPr>
        <w:autoSpaceDE w:val="0"/>
        <w:autoSpaceDN w:val="0"/>
        <w:jc w:val="both"/>
      </w:pPr>
    </w:p>
    <w:p w:rsidR="007E5A55" w:rsidRDefault="007E5A55" w:rsidP="007E5A55">
      <w:pPr>
        <w:spacing w:line="276" w:lineRule="auto"/>
        <w:rPr>
          <w:rFonts w:eastAsia="Calibri"/>
          <w:lang w:eastAsia="en-US"/>
        </w:rPr>
      </w:pPr>
    </w:p>
    <w:p w:rsidR="008E1A1D" w:rsidRDefault="008E1A1D" w:rsidP="007E5A55">
      <w:pPr>
        <w:spacing w:line="276" w:lineRule="auto"/>
        <w:rPr>
          <w:rFonts w:eastAsia="Calibri"/>
          <w:lang w:eastAsia="en-US"/>
        </w:rPr>
      </w:pPr>
    </w:p>
    <w:p w:rsidR="008E1A1D" w:rsidRDefault="008E1A1D" w:rsidP="007E5A55">
      <w:pPr>
        <w:spacing w:line="276" w:lineRule="auto"/>
        <w:rPr>
          <w:rFonts w:eastAsia="Calibri"/>
          <w:lang w:eastAsia="en-US"/>
        </w:rPr>
      </w:pPr>
    </w:p>
    <w:p w:rsidR="008E1A1D" w:rsidRPr="001E0D94" w:rsidRDefault="008E1A1D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FF712D" w:rsidP="007E5A5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Г</w:t>
      </w:r>
      <w:r w:rsidR="00A75B62" w:rsidRPr="001E0D94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7E5A55" w:rsidRPr="001E0D94">
        <w:rPr>
          <w:rFonts w:eastAsia="Calibri"/>
          <w:lang w:eastAsia="en-US"/>
        </w:rPr>
        <w:t xml:space="preserve">   администрации                              </w:t>
      </w:r>
      <w:r w:rsidR="00A75B62" w:rsidRPr="001E0D94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lang w:eastAsia="en-US"/>
        </w:rPr>
        <w:t>А.П.Кутузов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C05841" w:rsidRDefault="00C05841" w:rsidP="007E5A55">
      <w:pPr>
        <w:spacing w:line="276" w:lineRule="auto"/>
        <w:rPr>
          <w:rFonts w:eastAsia="Calibri"/>
          <w:sz w:val="20"/>
          <w:lang w:eastAsia="en-US"/>
        </w:rPr>
      </w:pPr>
    </w:p>
    <w:p w:rsidR="00C05841" w:rsidRDefault="00C05841" w:rsidP="007E5A55">
      <w:pPr>
        <w:spacing w:line="276" w:lineRule="auto"/>
        <w:rPr>
          <w:rFonts w:eastAsia="Calibri"/>
          <w:sz w:val="20"/>
          <w:lang w:eastAsia="en-US"/>
        </w:rPr>
      </w:pPr>
    </w:p>
    <w:p w:rsidR="00C05841" w:rsidRDefault="00C05841" w:rsidP="007E5A55">
      <w:pPr>
        <w:spacing w:line="276" w:lineRule="auto"/>
        <w:rPr>
          <w:rFonts w:eastAsia="Calibri"/>
          <w:sz w:val="20"/>
          <w:lang w:eastAsia="en-US"/>
        </w:rPr>
      </w:pPr>
    </w:p>
    <w:p w:rsidR="00C05841" w:rsidRDefault="00C05841" w:rsidP="00C05841">
      <w:pPr>
        <w:ind w:right="-1"/>
        <w:jc w:val="both"/>
      </w:pPr>
      <w:r>
        <w:t xml:space="preserve">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8"/>
          </w:rPr>
          <w:t>http://admingromovo.ru</w:t>
        </w:r>
      </w:hyperlink>
      <w:r>
        <w:t xml:space="preserve"> </w:t>
      </w:r>
    </w:p>
    <w:p w:rsidR="00C05841" w:rsidRPr="00B1549B" w:rsidRDefault="00C05841" w:rsidP="007E5A55">
      <w:pPr>
        <w:spacing w:line="276" w:lineRule="auto"/>
        <w:rPr>
          <w:rFonts w:eastAsia="Calibri"/>
          <w:sz w:val="20"/>
          <w:lang w:eastAsia="en-US"/>
        </w:rPr>
      </w:pPr>
    </w:p>
    <w:p w:rsidR="007E5A55" w:rsidRPr="001E0D94" w:rsidRDefault="007E5A55" w:rsidP="00906498">
      <w:pPr>
        <w:tabs>
          <w:tab w:val="left" w:pos="142"/>
          <w:tab w:val="left" w:pos="284"/>
        </w:tabs>
        <w:jc w:val="right"/>
      </w:pPr>
    </w:p>
    <w:p w:rsidR="007E5A55" w:rsidRPr="001E0D94" w:rsidRDefault="007E5A55" w:rsidP="00906498">
      <w:pPr>
        <w:tabs>
          <w:tab w:val="left" w:pos="142"/>
          <w:tab w:val="left" w:pos="284"/>
        </w:tabs>
        <w:jc w:val="right"/>
      </w:pPr>
    </w:p>
    <w:p w:rsidR="007E5A55" w:rsidRPr="001E0D94" w:rsidRDefault="007E5A55" w:rsidP="00906498">
      <w:pPr>
        <w:tabs>
          <w:tab w:val="left" w:pos="142"/>
          <w:tab w:val="left" w:pos="284"/>
        </w:tabs>
        <w:jc w:val="right"/>
      </w:pPr>
    </w:p>
    <w:p w:rsidR="00B35B04" w:rsidRPr="001E0D94" w:rsidRDefault="00B35B04" w:rsidP="00C05841">
      <w:pPr>
        <w:widowControl w:val="0"/>
        <w:autoSpaceDE w:val="0"/>
        <w:autoSpaceDN w:val="0"/>
        <w:adjustRightInd w:val="0"/>
        <w:contextualSpacing/>
        <w:outlineLvl w:val="0"/>
      </w:pPr>
    </w:p>
    <w:sectPr w:rsidR="00B35B04" w:rsidRPr="001E0D94" w:rsidSect="00FF712D">
      <w:headerReference w:type="even" r:id="rId11"/>
      <w:headerReference w:type="default" r:id="rId12"/>
      <w:footerReference w:type="default" r:id="rId13"/>
      <w:pgSz w:w="11906" w:h="16838"/>
      <w:pgMar w:top="28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00" w:rsidRDefault="00615700">
      <w:r>
        <w:separator/>
      </w:r>
    </w:p>
  </w:endnote>
  <w:endnote w:type="continuationSeparator" w:id="0">
    <w:p w:rsidR="00615700" w:rsidRDefault="0061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EndPr/>
    <w:sdtContent>
      <w:p w:rsidR="000117A4" w:rsidRDefault="000117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7A4" w:rsidRDefault="000117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00" w:rsidRDefault="00615700">
      <w:r>
        <w:separator/>
      </w:r>
    </w:p>
  </w:footnote>
  <w:footnote w:type="continuationSeparator" w:id="0">
    <w:p w:rsidR="00615700" w:rsidRDefault="0061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38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5DCA-62D3-4183-8DB9-3FDE7D7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4084</Characters>
  <Application>Microsoft Office Word</Application>
  <DocSecurity>4</DocSecurity>
  <Lines>110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2020-02-20T06:51:00Z</cp:lastPrinted>
  <dcterms:created xsi:type="dcterms:W3CDTF">2021-03-05T08:44:00Z</dcterms:created>
  <dcterms:modified xsi:type="dcterms:W3CDTF">2021-03-05T08:44:00Z</dcterms:modified>
</cp:coreProperties>
</file>