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70" w:rsidRDefault="003353D4">
      <w:pPr>
        <w:pStyle w:val="Standard"/>
        <w:jc w:val="center"/>
        <w:outlineLvl w:val="0"/>
        <w:rPr>
          <w:b/>
          <w:bCs/>
        </w:rPr>
      </w:pPr>
      <w:bookmarkStart w:id="0" w:name="_GoBack"/>
      <w:bookmarkEnd w:id="0"/>
      <w:r>
        <w:rPr>
          <w:b/>
          <w:bCs/>
        </w:rPr>
        <w:t>СОВЕТ ДЕПУТАТОВ</w:t>
      </w:r>
    </w:p>
    <w:p w:rsidR="00B71270" w:rsidRDefault="003353D4">
      <w:pPr>
        <w:pStyle w:val="Standard"/>
        <w:jc w:val="center"/>
        <w:outlineLvl w:val="0"/>
        <w:rPr>
          <w:b/>
          <w:bCs/>
        </w:rPr>
      </w:pPr>
      <w:r>
        <w:rPr>
          <w:b/>
          <w:bCs/>
        </w:rPr>
        <w:t>МУНИЦИПАЛЬНОГО ОБРАЗОВАНИЯ</w:t>
      </w:r>
    </w:p>
    <w:p w:rsidR="00B71270" w:rsidRDefault="003353D4">
      <w:pPr>
        <w:pStyle w:val="Standard"/>
        <w:jc w:val="center"/>
        <w:outlineLvl w:val="0"/>
        <w:rPr>
          <w:b/>
          <w:bCs/>
        </w:rPr>
      </w:pPr>
      <w:r>
        <w:rPr>
          <w:b/>
          <w:bCs/>
        </w:rPr>
        <w:t>ПЕТРОВСКОЕ СЕЛЬСКОЕ ПОСЕЛЕНИЕ МО</w:t>
      </w:r>
    </w:p>
    <w:p w:rsidR="00B71270" w:rsidRDefault="003353D4">
      <w:pPr>
        <w:pStyle w:val="Standard"/>
        <w:jc w:val="center"/>
        <w:outlineLvl w:val="0"/>
        <w:rPr>
          <w:b/>
          <w:bCs/>
        </w:rPr>
      </w:pPr>
      <w:r>
        <w:rPr>
          <w:b/>
          <w:bCs/>
        </w:rPr>
        <w:t>ПРИОЗЕРСКИЙ МУНИЦИПАЛЬНЫЙ РАЙОН</w:t>
      </w:r>
    </w:p>
    <w:p w:rsidR="00B71270" w:rsidRDefault="003353D4">
      <w:pPr>
        <w:pStyle w:val="Standard"/>
        <w:jc w:val="center"/>
        <w:outlineLvl w:val="0"/>
        <w:rPr>
          <w:b/>
          <w:bCs/>
        </w:rPr>
      </w:pPr>
      <w:r>
        <w:rPr>
          <w:b/>
          <w:bCs/>
        </w:rPr>
        <w:t>ЛЕНИНГРАДСКОЙ ОБЛАСТИ</w:t>
      </w:r>
    </w:p>
    <w:p w:rsidR="00B71270" w:rsidRDefault="00B71270">
      <w:pPr>
        <w:pStyle w:val="Standard"/>
        <w:jc w:val="center"/>
        <w:rPr>
          <w:b/>
          <w:bCs/>
        </w:rPr>
      </w:pPr>
    </w:p>
    <w:p w:rsidR="00B71270" w:rsidRDefault="008E12A5">
      <w:pPr>
        <w:pStyle w:val="Standard"/>
        <w:jc w:val="center"/>
        <w:rPr>
          <w:b/>
          <w:bCs/>
        </w:rPr>
      </w:pPr>
      <w:r>
        <w:rPr>
          <w:b/>
          <w:bCs/>
        </w:rPr>
        <w:t xml:space="preserve">РЕШЕНИЕ    </w:t>
      </w:r>
    </w:p>
    <w:p w:rsidR="00B71270" w:rsidRDefault="00B71270">
      <w:pPr>
        <w:pStyle w:val="Standard"/>
        <w:jc w:val="center"/>
      </w:pPr>
    </w:p>
    <w:p w:rsidR="00B71270" w:rsidRDefault="003353D4">
      <w:pPr>
        <w:pStyle w:val="Standard"/>
      </w:pPr>
      <w:r>
        <w:t xml:space="preserve">от 31  мая 2022  года </w:t>
      </w:r>
      <w:r w:rsidR="008E12A5">
        <w:t xml:space="preserve">                                                                                          </w:t>
      </w:r>
      <w:r>
        <w:t>№</w:t>
      </w:r>
      <w:r w:rsidR="008E12A5">
        <w:t xml:space="preserve"> 144</w:t>
      </w:r>
    </w:p>
    <w:tbl>
      <w:tblPr>
        <w:tblW w:w="3458" w:type="dxa"/>
        <w:tblInd w:w="-249" w:type="dxa"/>
        <w:tblLayout w:type="fixed"/>
        <w:tblCellMar>
          <w:left w:w="10" w:type="dxa"/>
          <w:right w:w="10" w:type="dxa"/>
        </w:tblCellMar>
        <w:tblLook w:val="04A0" w:firstRow="1" w:lastRow="0" w:firstColumn="1" w:lastColumn="0" w:noHBand="0" w:noVBand="1"/>
      </w:tblPr>
      <w:tblGrid>
        <w:gridCol w:w="3458"/>
      </w:tblGrid>
      <w:tr w:rsidR="00B71270" w:rsidTr="00B71270">
        <w:trPr>
          <w:trHeight w:val="915"/>
        </w:trPr>
        <w:tc>
          <w:tcPr>
            <w:tcW w:w="3458" w:type="dxa"/>
            <w:tcMar>
              <w:top w:w="0" w:type="dxa"/>
              <w:left w:w="108" w:type="dxa"/>
              <w:bottom w:w="0" w:type="dxa"/>
              <w:right w:w="108" w:type="dxa"/>
            </w:tcMar>
          </w:tcPr>
          <w:p w:rsidR="00B71270" w:rsidRDefault="00B71270">
            <w:pPr>
              <w:pStyle w:val="Standard"/>
              <w:jc w:val="both"/>
              <w:rPr>
                <w:sz w:val="20"/>
                <w:szCs w:val="20"/>
              </w:rPr>
            </w:pPr>
          </w:p>
          <w:p w:rsidR="00B71270" w:rsidRDefault="003353D4">
            <w:pPr>
              <w:pStyle w:val="Standard"/>
              <w:jc w:val="both"/>
              <w:rPr>
                <w:sz w:val="20"/>
                <w:szCs w:val="20"/>
              </w:rPr>
            </w:pPr>
            <w:r>
              <w:rPr>
                <w:sz w:val="20"/>
                <w:szCs w:val="20"/>
              </w:rPr>
              <w:t>Об утверждении Устава Петровского сельского поселения Приозерского муниципального района Ленинградской области</w:t>
            </w:r>
          </w:p>
        </w:tc>
      </w:tr>
    </w:tbl>
    <w:p w:rsidR="00B71270" w:rsidRDefault="00B71270">
      <w:pPr>
        <w:pStyle w:val="Standard"/>
      </w:pPr>
    </w:p>
    <w:p w:rsidR="00B71270" w:rsidRDefault="003353D4">
      <w:pPr>
        <w:pStyle w:val="Standard"/>
        <w:ind w:firstLine="709"/>
        <w:jc w:val="both"/>
      </w:pPr>
      <w:r>
        <w:t>В целях приведения Устава Петровского сельского поселения Приозерского муниципального района Ленинградской области в соответствие с федеральным законодательством, областными законами Ленинградской области, руководствуясь статьями 35 и 44 Федерального закона от 06 октября 2003 года № 131-ФЗ «Об общих принципах организации местного самоуправления в Российской Федерации», учитывая результаты публичных слушаний, Совет депутатов муниципального образования Петровское сельское поселение МО  Приозерский муниципальный район Ленинградской области РЕШИЛ:</w:t>
      </w:r>
    </w:p>
    <w:p w:rsidR="00B71270" w:rsidRDefault="003353D4">
      <w:pPr>
        <w:pStyle w:val="a4"/>
        <w:numPr>
          <w:ilvl w:val="0"/>
          <w:numId w:val="2"/>
        </w:numPr>
        <w:ind w:left="0" w:firstLine="709"/>
        <w:jc w:val="both"/>
      </w:pPr>
      <w:r>
        <w:t>Утвердить Устав Петровского сельского поселения Приозерского муниципального района Ленинградской области (далее –Устав).</w:t>
      </w:r>
    </w:p>
    <w:p w:rsidR="00B71270" w:rsidRDefault="003353D4">
      <w:pPr>
        <w:pStyle w:val="10"/>
        <w:numPr>
          <w:ilvl w:val="0"/>
          <w:numId w:val="1"/>
        </w:numPr>
        <w:tabs>
          <w:tab w:val="left" w:pos="851"/>
        </w:tabs>
        <w:ind w:firstLine="709"/>
        <w:jc w:val="both"/>
      </w:pPr>
      <w:r>
        <w:rPr>
          <w:rFonts w:ascii="Times New Roman" w:hAnsi="Times New Roman"/>
          <w:sz w:val="24"/>
          <w:szCs w:val="24"/>
        </w:rPr>
        <w:t>Направить  Устав в Управление Минюста России по Санкт-Петербургу и Ленинградской области для государственной регистрации в порядке, предусмотренном федеральным законодательством.</w:t>
      </w:r>
    </w:p>
    <w:p w:rsidR="00B71270" w:rsidRDefault="003353D4">
      <w:pPr>
        <w:pStyle w:val="10"/>
        <w:numPr>
          <w:ilvl w:val="0"/>
          <w:numId w:val="1"/>
        </w:numPr>
        <w:tabs>
          <w:tab w:val="left" w:pos="851"/>
        </w:tabs>
        <w:ind w:firstLine="709"/>
        <w:jc w:val="both"/>
      </w:pPr>
      <w:r>
        <w:rPr>
          <w:rFonts w:ascii="Times New Roman" w:hAnsi="Times New Roman"/>
          <w:sz w:val="24"/>
          <w:szCs w:val="24"/>
        </w:rPr>
        <w:t>Устав</w:t>
      </w:r>
      <w:r>
        <w:rPr>
          <w:rFonts w:ascii="Times New Roman" w:hAnsi="Times New Roman"/>
          <w:color w:val="000000"/>
          <w:sz w:val="24"/>
          <w:szCs w:val="24"/>
        </w:rPr>
        <w:t xml:space="preserve"> вступает в силу после государственной регистрации и его официального опубликования (обнародования) в периодическом печатном издании информационно-аналитической газете Приозерского района «Приозерские ведомости» и обнародования на официальном сайте муниципального образования </w:t>
      </w:r>
      <w:hyperlink r:id="rId8" w:history="1">
        <w:r>
          <w:rPr>
            <w:rFonts w:ascii="Times New Roman" w:hAnsi="Times New Roman"/>
            <w:color w:val="0000FF"/>
            <w:sz w:val="24"/>
            <w:szCs w:val="24"/>
            <w:u w:val="single"/>
            <w:lang w:val="en-US"/>
          </w:rPr>
          <w:t>www</w:t>
        </w:r>
      </w:hyperlink>
      <w:hyperlink r:id="rId9" w:history="1">
        <w:r>
          <w:t>.</w:t>
        </w:r>
      </w:hyperlink>
      <w:r>
        <w:rPr>
          <w:rFonts w:ascii="Times New Roman" w:hAnsi="Times New Roman"/>
          <w:color w:val="0000FF"/>
          <w:sz w:val="24"/>
          <w:szCs w:val="24"/>
          <w:u w:val="single"/>
        </w:rPr>
        <w:t>петровское.рф</w:t>
      </w:r>
    </w:p>
    <w:p w:rsidR="00B71270" w:rsidRDefault="003353D4">
      <w:pPr>
        <w:pStyle w:val="10"/>
        <w:numPr>
          <w:ilvl w:val="0"/>
          <w:numId w:val="1"/>
        </w:numPr>
        <w:tabs>
          <w:tab w:val="left" w:pos="851"/>
        </w:tabs>
        <w:ind w:firstLine="709"/>
        <w:jc w:val="both"/>
      </w:pPr>
      <w:r>
        <w:rPr>
          <w:rFonts w:ascii="Times New Roman" w:hAnsi="Times New Roman"/>
          <w:sz w:val="24"/>
          <w:szCs w:val="24"/>
        </w:rPr>
        <w:t xml:space="preserve">С момента вступления в силу настоящего Устава признать утратившим силу Устав муниципального образования Петровское сельское поселение муниципального образования Приозерский муниципальный район Ленинградской области, утвержденный решением Совета депутатов  муниципального бразования Петровское сельское поселение муниципального образования Приозерский муниципальный район Ленинградской области от 14 декабря 2012 года, зарегистрированный Управлением Министерства юстиции Российской Федерации по Ленинградской области </w:t>
      </w:r>
      <w:r>
        <w:rPr>
          <w:rFonts w:ascii="Times New Roman" w:hAnsi="Times New Roman"/>
          <w:color w:val="000000"/>
          <w:sz w:val="24"/>
          <w:szCs w:val="24"/>
        </w:rPr>
        <w:t xml:space="preserve">11 января 2013 года, </w:t>
      </w:r>
      <w:r>
        <w:rPr>
          <w:rFonts w:ascii="Times New Roman" w:hAnsi="Times New Roman"/>
          <w:sz w:val="24"/>
          <w:szCs w:val="24"/>
        </w:rPr>
        <w:t xml:space="preserve">государственный регистрационный номер </w:t>
      </w:r>
      <w:r>
        <w:rPr>
          <w:rFonts w:ascii="Times New Roman" w:hAnsi="Times New Roman"/>
          <w:color w:val="000000"/>
          <w:sz w:val="24"/>
          <w:szCs w:val="24"/>
          <w:lang w:val="en-US"/>
        </w:rPr>
        <w:t>RU</w:t>
      </w:r>
      <w:r>
        <w:rPr>
          <w:rFonts w:ascii="Times New Roman" w:hAnsi="Times New Roman"/>
          <w:color w:val="000000"/>
          <w:sz w:val="24"/>
          <w:szCs w:val="24"/>
        </w:rPr>
        <w:t xml:space="preserve"> 475143072013001</w:t>
      </w:r>
      <w:r>
        <w:rPr>
          <w:rFonts w:ascii="Times New Roman" w:hAnsi="Times New Roman"/>
          <w:sz w:val="24"/>
          <w:szCs w:val="24"/>
        </w:rPr>
        <w:t>, с изменениями, утвержденными следующими решениями Совета депутатов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B71270" w:rsidRDefault="003353D4">
      <w:pPr>
        <w:pStyle w:val="10"/>
        <w:tabs>
          <w:tab w:val="left" w:pos="851"/>
        </w:tabs>
        <w:ind w:firstLine="709"/>
        <w:jc w:val="both"/>
      </w:pPr>
      <w:r>
        <w:rPr>
          <w:rFonts w:ascii="Times New Roman" w:hAnsi="Times New Roman"/>
          <w:sz w:val="24"/>
          <w:szCs w:val="24"/>
        </w:rPr>
        <w:t xml:space="preserve">        от 15 июля 2013 года № 192, зарегистрировано Управлением Министерства юстиции Российской Федерации по Ленинградской области 06 августа  2013 года, государственный регистрационный номер </w:t>
      </w:r>
      <w:r>
        <w:rPr>
          <w:rFonts w:ascii="Times New Roman" w:hAnsi="Times New Roman"/>
          <w:sz w:val="24"/>
          <w:szCs w:val="24"/>
          <w:lang w:val="en-US"/>
        </w:rPr>
        <w:t>RU</w:t>
      </w:r>
      <w:r>
        <w:rPr>
          <w:rFonts w:ascii="Times New Roman" w:hAnsi="Times New Roman"/>
          <w:sz w:val="24"/>
          <w:szCs w:val="24"/>
        </w:rPr>
        <w:t xml:space="preserve"> 475143072014002</w:t>
      </w:r>
    </w:p>
    <w:p w:rsidR="00B71270" w:rsidRDefault="003353D4">
      <w:pPr>
        <w:pStyle w:val="10"/>
        <w:tabs>
          <w:tab w:val="left" w:pos="851"/>
        </w:tabs>
        <w:ind w:firstLine="709"/>
        <w:jc w:val="both"/>
      </w:pPr>
      <w:r>
        <w:rPr>
          <w:rFonts w:ascii="Times New Roman" w:hAnsi="Times New Roman"/>
          <w:sz w:val="24"/>
          <w:szCs w:val="24"/>
        </w:rPr>
        <w:t xml:space="preserve">        от 15 ноября 2013 года №213, зарегистрировано Управлением Министерства юстиции Российской Федерации по Ленинградской области 24 декабря  2013 года, государственный регистрационный номер </w:t>
      </w:r>
      <w:r>
        <w:rPr>
          <w:rFonts w:ascii="Times New Roman" w:hAnsi="Times New Roman"/>
          <w:sz w:val="24"/>
          <w:szCs w:val="24"/>
          <w:lang w:val="en-US"/>
        </w:rPr>
        <w:t>RU</w:t>
      </w:r>
      <w:r>
        <w:rPr>
          <w:rFonts w:ascii="Times New Roman" w:hAnsi="Times New Roman"/>
          <w:sz w:val="24"/>
          <w:szCs w:val="24"/>
        </w:rPr>
        <w:t xml:space="preserve"> 475143072014003;</w:t>
      </w:r>
    </w:p>
    <w:p w:rsidR="00B71270" w:rsidRDefault="003353D4">
      <w:pPr>
        <w:pStyle w:val="10"/>
        <w:tabs>
          <w:tab w:val="left" w:pos="851"/>
        </w:tabs>
        <w:ind w:firstLine="709"/>
        <w:jc w:val="both"/>
      </w:pPr>
      <w:r>
        <w:rPr>
          <w:rFonts w:ascii="Times New Roman" w:hAnsi="Times New Roman"/>
          <w:sz w:val="24"/>
          <w:szCs w:val="24"/>
        </w:rPr>
        <w:t xml:space="preserve">       от 17 января 2014 года № 231, зарегистрировано Управлением Министерства юстиции Российской Федерации по Ленинградской области 20 февраля  2014 года, государственный регистрационный номер </w:t>
      </w:r>
      <w:r>
        <w:rPr>
          <w:rFonts w:ascii="Times New Roman" w:hAnsi="Times New Roman"/>
          <w:sz w:val="24"/>
          <w:szCs w:val="24"/>
          <w:lang w:val="en-US"/>
        </w:rPr>
        <w:t>RU</w:t>
      </w:r>
      <w:r>
        <w:rPr>
          <w:rFonts w:ascii="Times New Roman" w:hAnsi="Times New Roman"/>
          <w:sz w:val="24"/>
          <w:szCs w:val="24"/>
        </w:rPr>
        <w:t xml:space="preserve"> 475143072014001</w:t>
      </w:r>
    </w:p>
    <w:p w:rsidR="00B71270" w:rsidRDefault="003353D4">
      <w:pPr>
        <w:pStyle w:val="10"/>
        <w:tabs>
          <w:tab w:val="left" w:pos="851"/>
        </w:tabs>
        <w:ind w:firstLine="709"/>
        <w:jc w:val="both"/>
      </w:pPr>
      <w:r>
        <w:rPr>
          <w:rFonts w:ascii="Times New Roman" w:hAnsi="Times New Roman"/>
          <w:sz w:val="24"/>
          <w:szCs w:val="24"/>
        </w:rPr>
        <w:lastRenderedPageBreak/>
        <w:t xml:space="preserve">       от 27 августа</w:t>
      </w:r>
      <w:r>
        <w:rPr>
          <w:rFonts w:ascii="Times New Roman" w:hAnsi="Times New Roman"/>
          <w:color w:val="000000"/>
          <w:sz w:val="24"/>
          <w:szCs w:val="24"/>
        </w:rPr>
        <w:t xml:space="preserve"> 2014 года № 246,</w:t>
      </w:r>
      <w:r>
        <w:rPr>
          <w:rFonts w:ascii="Times New Roman" w:hAnsi="Times New Roman"/>
          <w:sz w:val="24"/>
          <w:szCs w:val="24"/>
        </w:rPr>
        <w:t xml:space="preserve"> зарегистрировано Управлением Министерства юстиции Российской Федерации по Ленинградской области 14 ноября  2014 года, государственный регистрационный номер </w:t>
      </w:r>
      <w:r>
        <w:rPr>
          <w:rFonts w:ascii="Times New Roman" w:hAnsi="Times New Roman"/>
          <w:sz w:val="24"/>
          <w:szCs w:val="24"/>
          <w:lang w:val="en-US"/>
        </w:rPr>
        <w:t>RU</w:t>
      </w:r>
      <w:r>
        <w:rPr>
          <w:rFonts w:ascii="Times New Roman" w:hAnsi="Times New Roman"/>
          <w:sz w:val="24"/>
          <w:szCs w:val="24"/>
        </w:rPr>
        <w:t xml:space="preserve"> 475143072014002</w:t>
      </w:r>
    </w:p>
    <w:p w:rsidR="00B71270" w:rsidRDefault="003353D4">
      <w:pPr>
        <w:pStyle w:val="ConsPlusNormal"/>
        <w:widowControl/>
        <w:tabs>
          <w:tab w:val="left" w:pos="851"/>
        </w:tabs>
        <w:ind w:firstLine="0"/>
        <w:jc w:val="both"/>
      </w:pPr>
      <w:r>
        <w:rPr>
          <w:rFonts w:ascii="Times New Roman" w:hAnsi="Times New Roman" w:cs="Times New Roman"/>
          <w:sz w:val="24"/>
          <w:szCs w:val="24"/>
        </w:rPr>
        <w:t xml:space="preserve">            от 23 мая 2017 года № 102, зарегистрировано Управлением Министерства юстиции Российской Федерации по Ленинградской области 29 сентября  2017 года, государственный регистрационный номер </w:t>
      </w:r>
      <w:r>
        <w:rPr>
          <w:rFonts w:ascii="Times New Roman" w:hAnsi="Times New Roman" w:cs="Times New Roman"/>
          <w:sz w:val="24"/>
          <w:szCs w:val="24"/>
          <w:lang w:val="en-US"/>
        </w:rPr>
        <w:t>RU</w:t>
      </w:r>
      <w:r>
        <w:rPr>
          <w:rFonts w:ascii="Times New Roman" w:hAnsi="Times New Roman" w:cs="Times New Roman"/>
          <w:sz w:val="24"/>
          <w:szCs w:val="24"/>
        </w:rPr>
        <w:t xml:space="preserve"> 470000002017016.</w:t>
      </w:r>
    </w:p>
    <w:p w:rsidR="00B71270" w:rsidRDefault="003353D4">
      <w:pPr>
        <w:pStyle w:val="10"/>
        <w:tabs>
          <w:tab w:val="left" w:pos="851"/>
        </w:tabs>
        <w:ind w:firstLine="709"/>
        <w:jc w:val="both"/>
        <w:rPr>
          <w:rFonts w:ascii="Times New Roman" w:hAnsi="Times New Roman"/>
          <w:sz w:val="24"/>
          <w:szCs w:val="24"/>
        </w:rPr>
      </w:pPr>
      <w:r>
        <w:rPr>
          <w:rFonts w:ascii="Times New Roman" w:hAnsi="Times New Roman"/>
          <w:sz w:val="24"/>
          <w:szCs w:val="24"/>
        </w:rPr>
        <w:t>Остальные нормативные акты, принятые органами местного самоуправления муниципального района, являются действующими в части, не противоречащей настоящему Уставу и действующему законодательству.</w:t>
      </w:r>
    </w:p>
    <w:p w:rsidR="00B71270" w:rsidRDefault="003353D4">
      <w:pPr>
        <w:pStyle w:val="Standard"/>
        <w:ind w:firstLine="709"/>
        <w:jc w:val="both"/>
      </w:pPr>
      <w:r>
        <w:t>5. Контроль исполнения настоящего решения возлагаю на председателя совета депутатов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B71270" w:rsidRDefault="00B71270">
      <w:pPr>
        <w:pStyle w:val="Standard"/>
        <w:ind w:firstLine="709"/>
        <w:jc w:val="both"/>
        <w:outlineLvl w:val="0"/>
      </w:pPr>
    </w:p>
    <w:p w:rsidR="00B71270" w:rsidRDefault="00B71270">
      <w:pPr>
        <w:pStyle w:val="Standard"/>
        <w:ind w:firstLine="709"/>
        <w:jc w:val="both"/>
        <w:outlineLvl w:val="0"/>
      </w:pPr>
    </w:p>
    <w:p w:rsidR="00B71270" w:rsidRDefault="003353D4">
      <w:pPr>
        <w:pStyle w:val="Standard"/>
        <w:ind w:firstLine="709"/>
        <w:jc w:val="both"/>
      </w:pPr>
      <w:r>
        <w:t>Глава муниципального образования</w:t>
      </w:r>
    </w:p>
    <w:p w:rsidR="00B71270" w:rsidRDefault="003353D4">
      <w:pPr>
        <w:pStyle w:val="Standard"/>
        <w:ind w:firstLine="709"/>
        <w:jc w:val="both"/>
      </w:pPr>
      <w:r>
        <w:t>Петровское сельское поселение МО</w:t>
      </w:r>
    </w:p>
    <w:p w:rsidR="00B71270" w:rsidRDefault="003353D4">
      <w:pPr>
        <w:pStyle w:val="Standard"/>
        <w:ind w:firstLine="709"/>
        <w:jc w:val="both"/>
      </w:pPr>
      <w:r>
        <w:t>Приозерский муниципальный район</w:t>
      </w:r>
    </w:p>
    <w:p w:rsidR="00B71270" w:rsidRDefault="003353D4">
      <w:pPr>
        <w:pStyle w:val="Standard"/>
        <w:ind w:firstLine="709"/>
        <w:jc w:val="both"/>
      </w:pPr>
      <w:r>
        <w:t>Ленинградской области</w:t>
      </w:r>
      <w:r>
        <w:tab/>
      </w:r>
      <w:r>
        <w:tab/>
      </w:r>
      <w:r>
        <w:tab/>
      </w:r>
      <w:r>
        <w:tab/>
      </w:r>
      <w:r>
        <w:tab/>
      </w:r>
      <w:r>
        <w:tab/>
        <w:t>И.Г.Пьянкова</w:t>
      </w:r>
    </w:p>
    <w:p w:rsidR="00B71270" w:rsidRDefault="00B71270">
      <w:pPr>
        <w:pStyle w:val="Standard"/>
        <w:jc w:val="both"/>
        <w:outlineLvl w:val="0"/>
      </w:pPr>
    </w:p>
    <w:p w:rsidR="00B71270" w:rsidRDefault="00B71270">
      <w:pPr>
        <w:pStyle w:val="Standard"/>
        <w:jc w:val="both"/>
        <w:outlineLvl w:val="0"/>
      </w:pPr>
    </w:p>
    <w:p w:rsidR="00B71270" w:rsidRDefault="00B71270">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9851C1" w:rsidRDefault="009851C1">
      <w:pPr>
        <w:pStyle w:val="Standard"/>
        <w:jc w:val="both"/>
        <w:outlineLvl w:val="0"/>
      </w:pPr>
    </w:p>
    <w:p w:rsidR="00B71270" w:rsidRDefault="003353D4">
      <w:pPr>
        <w:pStyle w:val="Standard"/>
        <w:jc w:val="both"/>
        <w:outlineLvl w:val="0"/>
      </w:pPr>
      <w:r>
        <w:t>Исп. Злотникова А.Ю., т. 8(81379)66-217</w:t>
      </w:r>
    </w:p>
    <w:p w:rsidR="00B71270" w:rsidRDefault="00B71270">
      <w:pPr>
        <w:pStyle w:val="Standard"/>
        <w:jc w:val="both"/>
        <w:outlineLvl w:val="0"/>
      </w:pPr>
    </w:p>
    <w:p w:rsidR="00B71270" w:rsidRDefault="003353D4">
      <w:pPr>
        <w:pStyle w:val="Standard"/>
        <w:jc w:val="both"/>
      </w:pPr>
      <w:r>
        <w:t>Разослано: Дело-3, Редакция-1, прокуратура. -1.</w:t>
      </w:r>
    </w:p>
    <w:sectPr w:rsidR="00B71270" w:rsidSect="00B71270">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0D" w:rsidRDefault="00C3680D" w:rsidP="00B71270">
      <w:pPr>
        <w:spacing w:after="0" w:line="240" w:lineRule="auto"/>
      </w:pPr>
      <w:r>
        <w:separator/>
      </w:r>
    </w:p>
  </w:endnote>
  <w:endnote w:type="continuationSeparator" w:id="0">
    <w:p w:rsidR="00C3680D" w:rsidRDefault="00C3680D" w:rsidP="00B7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0D" w:rsidRDefault="00C3680D" w:rsidP="00B71270">
      <w:pPr>
        <w:spacing w:after="0" w:line="240" w:lineRule="auto"/>
      </w:pPr>
      <w:r w:rsidRPr="00B71270">
        <w:rPr>
          <w:color w:val="000000"/>
        </w:rPr>
        <w:separator/>
      </w:r>
    </w:p>
  </w:footnote>
  <w:footnote w:type="continuationSeparator" w:id="0">
    <w:p w:rsidR="00C3680D" w:rsidRDefault="00C3680D" w:rsidP="00B71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0010C"/>
    <w:multiLevelType w:val="multilevel"/>
    <w:tmpl w:val="8E32938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70"/>
    <w:rsid w:val="000C4C34"/>
    <w:rsid w:val="003353D4"/>
    <w:rsid w:val="005D4E86"/>
    <w:rsid w:val="008E12A5"/>
    <w:rsid w:val="009851C1"/>
    <w:rsid w:val="00B71270"/>
    <w:rsid w:val="00C3680D"/>
    <w:rsid w:val="00F72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C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1270"/>
    <w:pPr>
      <w:widowControl/>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B71270"/>
    <w:pPr>
      <w:keepNext/>
      <w:spacing w:before="240" w:after="120"/>
    </w:pPr>
    <w:rPr>
      <w:rFonts w:ascii="Arial" w:eastAsia="Microsoft YaHei" w:hAnsi="Arial" w:cs="Mangal"/>
      <w:sz w:val="28"/>
      <w:szCs w:val="28"/>
    </w:rPr>
  </w:style>
  <w:style w:type="paragraph" w:customStyle="1" w:styleId="Textbody">
    <w:name w:val="Text body"/>
    <w:basedOn w:val="Standard"/>
    <w:rsid w:val="00B71270"/>
    <w:pPr>
      <w:spacing w:after="120"/>
    </w:pPr>
  </w:style>
  <w:style w:type="paragraph" w:styleId="a3">
    <w:name w:val="List"/>
    <w:basedOn w:val="Textbody"/>
    <w:rsid w:val="00B71270"/>
    <w:rPr>
      <w:rFonts w:cs="Mangal"/>
    </w:rPr>
  </w:style>
  <w:style w:type="paragraph" w:customStyle="1" w:styleId="1">
    <w:name w:val="Название объекта1"/>
    <w:basedOn w:val="Standard"/>
    <w:rsid w:val="00B71270"/>
    <w:pPr>
      <w:suppressLineNumbers/>
      <w:spacing w:before="120" w:after="120"/>
    </w:pPr>
    <w:rPr>
      <w:rFonts w:cs="Mangal"/>
      <w:i/>
      <w:iCs/>
    </w:rPr>
  </w:style>
  <w:style w:type="paragraph" w:customStyle="1" w:styleId="Index">
    <w:name w:val="Index"/>
    <w:basedOn w:val="Standard"/>
    <w:rsid w:val="00B71270"/>
    <w:pPr>
      <w:suppressLineNumbers/>
    </w:pPr>
    <w:rPr>
      <w:rFonts w:cs="Mangal"/>
    </w:rPr>
  </w:style>
  <w:style w:type="paragraph" w:customStyle="1" w:styleId="10">
    <w:name w:val="Обычный1"/>
    <w:rsid w:val="00B71270"/>
    <w:pPr>
      <w:widowControl/>
      <w:spacing w:after="0" w:line="240" w:lineRule="auto"/>
    </w:pPr>
    <w:rPr>
      <w:rFonts w:ascii="Arial" w:eastAsia="Arial" w:hAnsi="Arial" w:cs="Times New Roman"/>
      <w:sz w:val="18"/>
      <w:szCs w:val="20"/>
      <w:lang w:eastAsia="ar-SA"/>
    </w:rPr>
  </w:style>
  <w:style w:type="paragraph" w:customStyle="1" w:styleId="ConsPlusNormal">
    <w:name w:val="ConsPlusNormal"/>
    <w:rsid w:val="00B71270"/>
    <w:pPr>
      <w:spacing w:after="0" w:line="240" w:lineRule="auto"/>
      <w:ind w:firstLine="720"/>
    </w:pPr>
    <w:rPr>
      <w:rFonts w:ascii="Arial" w:eastAsia="Arial" w:hAnsi="Arial" w:cs="Arial"/>
      <w:sz w:val="20"/>
      <w:szCs w:val="20"/>
      <w:lang w:eastAsia="ar-SA"/>
    </w:rPr>
  </w:style>
  <w:style w:type="paragraph" w:styleId="a4">
    <w:name w:val="List Paragraph"/>
    <w:basedOn w:val="Standard"/>
    <w:rsid w:val="00B71270"/>
    <w:pPr>
      <w:ind w:left="720"/>
    </w:pPr>
  </w:style>
  <w:style w:type="paragraph" w:customStyle="1" w:styleId="TableContents">
    <w:name w:val="Table Contents"/>
    <w:basedOn w:val="Standard"/>
    <w:rsid w:val="00B71270"/>
    <w:pPr>
      <w:suppressLineNumbers/>
    </w:pPr>
  </w:style>
  <w:style w:type="character" w:customStyle="1" w:styleId="Internetlink">
    <w:name w:val="Internet link"/>
    <w:rsid w:val="00B71270"/>
    <w:rPr>
      <w:color w:val="000080"/>
      <w:u w:val="single"/>
    </w:rPr>
  </w:style>
  <w:style w:type="character" w:customStyle="1" w:styleId="BulletSymbols">
    <w:name w:val="Bullet Symbols"/>
    <w:rsid w:val="00B71270"/>
    <w:rPr>
      <w:rFonts w:ascii="OpenSymbol" w:eastAsia="OpenSymbol" w:hAnsi="OpenSymbol" w:cs="OpenSymbol"/>
    </w:rPr>
  </w:style>
  <w:style w:type="numbering" w:customStyle="1" w:styleId="WWNum1">
    <w:name w:val="WWNum1"/>
    <w:basedOn w:val="a2"/>
    <w:rsid w:val="00B71270"/>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C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1270"/>
    <w:pPr>
      <w:widowControl/>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B71270"/>
    <w:pPr>
      <w:keepNext/>
      <w:spacing w:before="240" w:after="120"/>
    </w:pPr>
    <w:rPr>
      <w:rFonts w:ascii="Arial" w:eastAsia="Microsoft YaHei" w:hAnsi="Arial" w:cs="Mangal"/>
      <w:sz w:val="28"/>
      <w:szCs w:val="28"/>
    </w:rPr>
  </w:style>
  <w:style w:type="paragraph" w:customStyle="1" w:styleId="Textbody">
    <w:name w:val="Text body"/>
    <w:basedOn w:val="Standard"/>
    <w:rsid w:val="00B71270"/>
    <w:pPr>
      <w:spacing w:after="120"/>
    </w:pPr>
  </w:style>
  <w:style w:type="paragraph" w:styleId="a3">
    <w:name w:val="List"/>
    <w:basedOn w:val="Textbody"/>
    <w:rsid w:val="00B71270"/>
    <w:rPr>
      <w:rFonts w:cs="Mangal"/>
    </w:rPr>
  </w:style>
  <w:style w:type="paragraph" w:customStyle="1" w:styleId="1">
    <w:name w:val="Название объекта1"/>
    <w:basedOn w:val="Standard"/>
    <w:rsid w:val="00B71270"/>
    <w:pPr>
      <w:suppressLineNumbers/>
      <w:spacing w:before="120" w:after="120"/>
    </w:pPr>
    <w:rPr>
      <w:rFonts w:cs="Mangal"/>
      <w:i/>
      <w:iCs/>
    </w:rPr>
  </w:style>
  <w:style w:type="paragraph" w:customStyle="1" w:styleId="Index">
    <w:name w:val="Index"/>
    <w:basedOn w:val="Standard"/>
    <w:rsid w:val="00B71270"/>
    <w:pPr>
      <w:suppressLineNumbers/>
    </w:pPr>
    <w:rPr>
      <w:rFonts w:cs="Mangal"/>
    </w:rPr>
  </w:style>
  <w:style w:type="paragraph" w:customStyle="1" w:styleId="10">
    <w:name w:val="Обычный1"/>
    <w:rsid w:val="00B71270"/>
    <w:pPr>
      <w:widowControl/>
      <w:spacing w:after="0" w:line="240" w:lineRule="auto"/>
    </w:pPr>
    <w:rPr>
      <w:rFonts w:ascii="Arial" w:eastAsia="Arial" w:hAnsi="Arial" w:cs="Times New Roman"/>
      <w:sz w:val="18"/>
      <w:szCs w:val="20"/>
      <w:lang w:eastAsia="ar-SA"/>
    </w:rPr>
  </w:style>
  <w:style w:type="paragraph" w:customStyle="1" w:styleId="ConsPlusNormal">
    <w:name w:val="ConsPlusNormal"/>
    <w:rsid w:val="00B71270"/>
    <w:pPr>
      <w:spacing w:after="0" w:line="240" w:lineRule="auto"/>
      <w:ind w:firstLine="720"/>
    </w:pPr>
    <w:rPr>
      <w:rFonts w:ascii="Arial" w:eastAsia="Arial" w:hAnsi="Arial" w:cs="Arial"/>
      <w:sz w:val="20"/>
      <w:szCs w:val="20"/>
      <w:lang w:eastAsia="ar-SA"/>
    </w:rPr>
  </w:style>
  <w:style w:type="paragraph" w:styleId="a4">
    <w:name w:val="List Paragraph"/>
    <w:basedOn w:val="Standard"/>
    <w:rsid w:val="00B71270"/>
    <w:pPr>
      <w:ind w:left="720"/>
    </w:pPr>
  </w:style>
  <w:style w:type="paragraph" w:customStyle="1" w:styleId="TableContents">
    <w:name w:val="Table Contents"/>
    <w:basedOn w:val="Standard"/>
    <w:rsid w:val="00B71270"/>
    <w:pPr>
      <w:suppressLineNumbers/>
    </w:pPr>
  </w:style>
  <w:style w:type="character" w:customStyle="1" w:styleId="Internetlink">
    <w:name w:val="Internet link"/>
    <w:rsid w:val="00B71270"/>
    <w:rPr>
      <w:color w:val="000080"/>
      <w:u w:val="single"/>
    </w:rPr>
  </w:style>
  <w:style w:type="character" w:customStyle="1" w:styleId="BulletSymbols">
    <w:name w:val="Bullet Symbols"/>
    <w:rsid w:val="00B71270"/>
    <w:rPr>
      <w:rFonts w:ascii="OpenSymbol" w:eastAsia="OpenSymbol" w:hAnsi="OpenSymbol" w:cs="OpenSymbol"/>
    </w:rPr>
  </w:style>
  <w:style w:type="numbering" w:customStyle="1" w:styleId="WWNum1">
    <w:name w:val="WWNum1"/>
    <w:basedOn w:val="a2"/>
    <w:rsid w:val="00B7127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riozersk.lenob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iozersk.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user</cp:lastModifiedBy>
  <cp:revision>2</cp:revision>
  <cp:lastPrinted>2021-07-13T11:00:00Z</cp:lastPrinted>
  <dcterms:created xsi:type="dcterms:W3CDTF">2022-06-02T10:00:00Z</dcterms:created>
  <dcterms:modified xsi:type="dcterms:W3CDTF">2022-06-02T10:00:00Z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