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E54AB" w14:paraId="49B2B75B" w14:textId="77777777" w:rsidTr="005B0CD5">
        <w:tc>
          <w:tcPr>
            <w:tcW w:w="9345" w:type="dxa"/>
          </w:tcPr>
          <w:p w14:paraId="70F4F8F7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>ЛЮБАНСКОЕ ГОРОДСКОЕ ПОСЕЛЕНИЕ</w:t>
            </w:r>
          </w:p>
          <w:p w14:paraId="0100174B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 xml:space="preserve">ТОСНЕНСКОГО МУНЦИПАЛЬНОГО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14:paraId="7B8A3996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0292E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14:paraId="4CC88820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>ПЯТОГО СОЗЫВА</w:t>
            </w:r>
          </w:p>
          <w:p w14:paraId="441B193B" w14:textId="77777777" w:rsidR="00DE54AB" w:rsidRPr="00A620BD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3B710" w14:textId="77777777" w:rsidR="00DE54AB" w:rsidRDefault="00DE54AB" w:rsidP="00A3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0BD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</w:tbl>
    <w:p w14:paraId="6830F007" w14:textId="77777777" w:rsidR="00DE54AB" w:rsidRPr="00A620BD" w:rsidRDefault="00DE54AB" w:rsidP="00A335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531CE" w14:textId="63CBFD6B" w:rsidR="00DE54AB" w:rsidRPr="00A620BD" w:rsidRDefault="00DE54AB" w:rsidP="00A33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0BD">
        <w:rPr>
          <w:rFonts w:ascii="Times New Roman" w:hAnsi="Times New Roman" w:cs="Times New Roman"/>
          <w:sz w:val="28"/>
          <w:szCs w:val="28"/>
        </w:rPr>
        <w:t xml:space="preserve">от    </w:t>
      </w:r>
      <w:r w:rsidR="00D00B78">
        <w:rPr>
          <w:rFonts w:ascii="Times New Roman" w:hAnsi="Times New Roman" w:cs="Times New Roman"/>
          <w:sz w:val="28"/>
          <w:szCs w:val="28"/>
        </w:rPr>
        <w:t>17.12.2025</w:t>
      </w:r>
      <w:r w:rsidR="00D00B78" w:rsidRPr="00A620BD">
        <w:rPr>
          <w:rFonts w:ascii="Times New Roman" w:hAnsi="Times New Roman" w:cs="Times New Roman"/>
          <w:sz w:val="28"/>
          <w:szCs w:val="28"/>
        </w:rPr>
        <w:t xml:space="preserve"> №</w:t>
      </w:r>
      <w:r w:rsidRPr="00A620BD">
        <w:rPr>
          <w:rFonts w:ascii="Times New Roman" w:hAnsi="Times New Roman" w:cs="Times New Roman"/>
          <w:sz w:val="28"/>
          <w:szCs w:val="28"/>
        </w:rPr>
        <w:t xml:space="preserve"> </w:t>
      </w:r>
      <w:r w:rsidR="00D00B78">
        <w:rPr>
          <w:rFonts w:ascii="Times New Roman" w:hAnsi="Times New Roman" w:cs="Times New Roman"/>
          <w:sz w:val="28"/>
          <w:szCs w:val="28"/>
        </w:rPr>
        <w:t>61</w:t>
      </w:r>
      <w:r w:rsidRPr="00A620B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3048FF2" w14:textId="77777777" w:rsidR="00DE54AB" w:rsidRPr="00A620BD" w:rsidRDefault="00DE54AB" w:rsidP="00A33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0BD">
        <w:rPr>
          <w:rFonts w:ascii="Times New Roman" w:hAnsi="Times New Roman" w:cs="Times New Roman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20BD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20B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20BD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B215FE8" w14:textId="40FE17FF" w:rsidR="00462EE2" w:rsidRPr="00A620BD" w:rsidRDefault="00DE54AB" w:rsidP="00A33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 w:rsidRPr="00A620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0BD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4AB">
        <w:rPr>
          <w:rFonts w:ascii="Times New Roman" w:hAnsi="Times New Roman" w:cs="Times New Roman"/>
          <w:sz w:val="28"/>
          <w:szCs w:val="28"/>
        </w:rPr>
        <w:t>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20B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2423" w:rsidRPr="00592423">
        <w:rPr>
          <w:rFonts w:ascii="Times New Roman" w:hAnsi="Times New Roman" w:cs="Times New Roman"/>
          <w:sz w:val="28"/>
          <w:szCs w:val="28"/>
        </w:rPr>
        <w:t>Постановление</w:t>
      </w:r>
      <w:r w:rsidR="00D75248">
        <w:rPr>
          <w:rFonts w:ascii="Times New Roman" w:hAnsi="Times New Roman" w:cs="Times New Roman"/>
          <w:sz w:val="28"/>
          <w:szCs w:val="28"/>
        </w:rPr>
        <w:t>м</w:t>
      </w:r>
      <w:r w:rsidR="00592423" w:rsidRPr="00592423">
        <w:rPr>
          <w:rFonts w:ascii="Times New Roman" w:hAnsi="Times New Roman" w:cs="Times New Roman"/>
          <w:sz w:val="28"/>
          <w:szCs w:val="28"/>
        </w:rPr>
        <w:t xml:space="preserve"> Правительства РФ от 26 декабря 2005 г. N 806</w:t>
      </w:r>
      <w:r w:rsidR="00592423">
        <w:rPr>
          <w:rFonts w:ascii="Times New Roman" w:hAnsi="Times New Roman" w:cs="Times New Roman"/>
          <w:sz w:val="28"/>
          <w:szCs w:val="28"/>
        </w:rPr>
        <w:t xml:space="preserve"> «</w:t>
      </w:r>
      <w:r w:rsidR="00592423" w:rsidRPr="00592423">
        <w:rPr>
          <w:rFonts w:ascii="Times New Roman" w:hAnsi="Times New Roman" w:cs="Times New Roman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592423">
        <w:rPr>
          <w:rFonts w:ascii="Times New Roman" w:hAnsi="Times New Roman" w:cs="Times New Roman"/>
          <w:sz w:val="28"/>
          <w:szCs w:val="28"/>
        </w:rPr>
        <w:t>»,</w:t>
      </w:r>
      <w:r w:rsidRPr="00DE54A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75248">
        <w:rPr>
          <w:rFonts w:ascii="Times New Roman" w:hAnsi="Times New Roman" w:cs="Times New Roman"/>
          <w:sz w:val="28"/>
          <w:szCs w:val="28"/>
        </w:rPr>
        <w:t>ым</w:t>
      </w:r>
      <w:r w:rsidRPr="00DE54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75248">
        <w:rPr>
          <w:rFonts w:ascii="Times New Roman" w:hAnsi="Times New Roman" w:cs="Times New Roman"/>
          <w:sz w:val="28"/>
          <w:szCs w:val="28"/>
        </w:rPr>
        <w:t>ом</w:t>
      </w:r>
      <w:r w:rsidRPr="00DE54AB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AC5821">
        <w:rPr>
          <w:rFonts w:ascii="Times New Roman" w:hAnsi="Times New Roman" w:cs="Times New Roman"/>
          <w:sz w:val="28"/>
          <w:szCs w:val="28"/>
        </w:rPr>
        <w:t xml:space="preserve">, </w:t>
      </w:r>
      <w:r w:rsidR="00AC5821" w:rsidRPr="00AC582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от 03.03.2006 № 27 «Об утверждении положения об управлении и распоряжении муниципальным имуществом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области», решением совета депутатов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городского поселения 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от 28.10.2021 № 131 «Об утверждении Порядка планирования приватизации и принятия решений об условиях приватизации муниципального имущества», в соответствии с решением совета депутатов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от 27.05.2021 № 97 «Об утверждении Положения о бюджетном процессе в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Любанском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городском поселении </w:t>
      </w:r>
      <w:proofErr w:type="spellStart"/>
      <w:r w:rsidR="00AC5821" w:rsidRPr="00AC582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AC5821" w:rsidRPr="00AC582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области»</w:t>
      </w:r>
      <w:r w:rsidR="00AC5821">
        <w:rPr>
          <w:rFonts w:ascii="Times New Roman" w:hAnsi="Times New Roman" w:cs="Times New Roman"/>
          <w:sz w:val="28"/>
          <w:szCs w:val="28"/>
        </w:rPr>
        <w:t>,</w:t>
      </w:r>
      <w:r w:rsidR="00DE0A13">
        <w:rPr>
          <w:rFonts w:ascii="Times New Roman" w:hAnsi="Times New Roman" w:cs="Times New Roman"/>
          <w:sz w:val="28"/>
          <w:szCs w:val="28"/>
        </w:rPr>
        <w:t xml:space="preserve"> </w:t>
      </w:r>
      <w:r w:rsidR="009C77BC" w:rsidRPr="009C77B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9C77BC" w:rsidRPr="009C77BC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9C77BC" w:rsidRPr="009C77B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9C77BC" w:rsidRPr="009C77BC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9C77BC" w:rsidRPr="009C77B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</w:t>
      </w:r>
      <w:r w:rsidR="00462EE2">
        <w:rPr>
          <w:rFonts w:ascii="Times New Roman" w:hAnsi="Times New Roman" w:cs="Times New Roman"/>
          <w:sz w:val="28"/>
          <w:szCs w:val="28"/>
        </w:rPr>
        <w:t xml:space="preserve"> </w:t>
      </w:r>
      <w:r w:rsidR="00462EE2" w:rsidRPr="00A620B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462EE2"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462EE2"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462EE2"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462EE2"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C102BD">
        <w:rPr>
          <w:rFonts w:ascii="Times New Roman" w:hAnsi="Times New Roman" w:cs="Times New Roman"/>
          <w:sz w:val="28"/>
          <w:szCs w:val="28"/>
        </w:rPr>
        <w:t>,</w:t>
      </w:r>
    </w:p>
    <w:p w14:paraId="3A690A91" w14:textId="77777777" w:rsidR="00462EE2" w:rsidRPr="00A620BD" w:rsidRDefault="00462EE2" w:rsidP="00165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BD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14:paraId="6AC73ADC" w14:textId="77777777" w:rsidR="00462EE2" w:rsidRPr="00A620BD" w:rsidRDefault="00462EE2" w:rsidP="008E66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20BD">
        <w:rPr>
          <w:rFonts w:ascii="Times New Roman" w:hAnsi="Times New Roman" w:cs="Times New Roman"/>
          <w:sz w:val="28"/>
          <w:szCs w:val="28"/>
        </w:rPr>
        <w:t xml:space="preserve">Утвердить прогнозный план (программу) приватизации муниципального имущества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20B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20BD">
        <w:rPr>
          <w:rFonts w:ascii="Times New Roman" w:hAnsi="Times New Roman" w:cs="Times New Roman"/>
          <w:sz w:val="28"/>
          <w:szCs w:val="28"/>
        </w:rPr>
        <w:t xml:space="preserve"> гг., согласно приложению.</w:t>
      </w:r>
    </w:p>
    <w:p w14:paraId="7829F01F" w14:textId="77777777" w:rsidR="00462EE2" w:rsidRPr="00A620BD" w:rsidRDefault="00462EE2" w:rsidP="008E66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области:</w:t>
      </w:r>
    </w:p>
    <w:p w14:paraId="7BEDCC2B" w14:textId="77777777" w:rsidR="00462EE2" w:rsidRPr="00A620BD" w:rsidRDefault="00462EE2" w:rsidP="008E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Обеспечить размещение прогнозного плана (программы) приватизации муниципального имущества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20B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20BD">
        <w:rPr>
          <w:rFonts w:ascii="Times New Roman" w:hAnsi="Times New Roman" w:cs="Times New Roman"/>
          <w:sz w:val="28"/>
          <w:szCs w:val="28"/>
        </w:rPr>
        <w:t xml:space="preserve"> гг.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Федерации.</w:t>
      </w:r>
    </w:p>
    <w:p w14:paraId="6CBE9803" w14:textId="77777777" w:rsidR="00462EE2" w:rsidRPr="00A620BD" w:rsidRDefault="00462EE2" w:rsidP="008E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Обеспечить в установленном порядке реализацию прогнозного плана (программы) приватизации муниципального имущества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bookmarkStart w:id="0" w:name="_Hlk213771629"/>
      <w:r w:rsidRPr="00AD3495">
        <w:rPr>
          <w:rFonts w:ascii="Times New Roman" w:hAnsi="Times New Roman" w:cs="Times New Roman"/>
          <w:sz w:val="28"/>
          <w:szCs w:val="28"/>
        </w:rPr>
        <w:t>2026-2028</w:t>
      </w:r>
      <w:bookmarkEnd w:id="0"/>
      <w:r w:rsidRPr="00AD3495">
        <w:rPr>
          <w:rFonts w:ascii="Times New Roman" w:hAnsi="Times New Roman" w:cs="Times New Roman"/>
          <w:sz w:val="28"/>
          <w:szCs w:val="28"/>
        </w:rPr>
        <w:t xml:space="preserve"> </w:t>
      </w:r>
      <w:r w:rsidRPr="00A620BD">
        <w:rPr>
          <w:rFonts w:ascii="Times New Roman" w:hAnsi="Times New Roman" w:cs="Times New Roman"/>
          <w:sz w:val="28"/>
          <w:szCs w:val="28"/>
        </w:rPr>
        <w:t>гг.</w:t>
      </w:r>
    </w:p>
    <w:p w14:paraId="66DA97CF" w14:textId="77777777" w:rsidR="00462EE2" w:rsidRPr="00A620BD" w:rsidRDefault="00462EE2" w:rsidP="008E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обнародования и подлежит официальному опубликованию в сетевом издании «ЛЕНОБЛИНФОРМ» http://lenoblinform.ru и размещению на официальном сайте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http://lubanadmin@mail.ru/.</w:t>
      </w:r>
    </w:p>
    <w:p w14:paraId="6AFECF9E" w14:textId="3DDFB2DC" w:rsidR="00462EE2" w:rsidRPr="00A620BD" w:rsidRDefault="00462EE2" w:rsidP="008E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Признать решение совета депутатов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от </w:t>
      </w:r>
      <w:r w:rsidRPr="002903F4">
        <w:rPr>
          <w:rFonts w:ascii="Times New Roman" w:hAnsi="Times New Roman" w:cs="Times New Roman"/>
          <w:sz w:val="28"/>
          <w:szCs w:val="28"/>
        </w:rPr>
        <w:t>18.11.2024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3F4">
        <w:rPr>
          <w:rFonts w:ascii="Times New Roman" w:hAnsi="Times New Roman" w:cs="Times New Roman"/>
          <w:sz w:val="28"/>
          <w:szCs w:val="28"/>
        </w:rPr>
        <w:t>№ 20</w:t>
      </w:r>
      <w:r w:rsidRPr="00A620BD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r w:rsidRPr="00AD349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49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34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1EA1">
        <w:rPr>
          <w:rFonts w:ascii="Times New Roman" w:hAnsi="Times New Roman" w:cs="Times New Roman"/>
          <w:sz w:val="28"/>
          <w:szCs w:val="28"/>
        </w:rPr>
        <w:t>гг.»,</w:t>
      </w:r>
      <w:r w:rsidRPr="00A620BD">
        <w:rPr>
          <w:rFonts w:ascii="Times New Roman" w:hAnsi="Times New Roman" w:cs="Times New Roman"/>
          <w:sz w:val="28"/>
          <w:szCs w:val="28"/>
        </w:rPr>
        <w:t xml:space="preserve"> утратившим силу с 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7B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20BD">
        <w:rPr>
          <w:rFonts w:ascii="Times New Roman" w:hAnsi="Times New Roman" w:cs="Times New Roman"/>
          <w:sz w:val="28"/>
          <w:szCs w:val="28"/>
        </w:rPr>
        <w:t>.</w:t>
      </w:r>
    </w:p>
    <w:p w14:paraId="302BEACF" w14:textId="1FDD4921" w:rsidR="000A3A9A" w:rsidRPr="00A620BD" w:rsidRDefault="00462EE2" w:rsidP="000A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A620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бюджету совета депутатов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620B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  <w:r w:rsidR="000A3A9A">
        <w:rPr>
          <w:rFonts w:ascii="Times New Roman" w:hAnsi="Times New Roman" w:cs="Times New Roman"/>
          <w:sz w:val="28"/>
          <w:szCs w:val="28"/>
        </w:rPr>
        <w:br/>
      </w:r>
      <w:r w:rsidR="000A3A9A">
        <w:rPr>
          <w:rFonts w:ascii="Times New Roman" w:hAnsi="Times New Roman" w:cs="Times New Roman"/>
          <w:sz w:val="28"/>
          <w:szCs w:val="28"/>
        </w:rPr>
        <w:br/>
      </w:r>
    </w:p>
    <w:p w14:paraId="1FDBE430" w14:textId="77777777" w:rsidR="000A3A9A" w:rsidRPr="00A620BD" w:rsidRDefault="000A3A9A" w:rsidP="0016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B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440377BA" w14:textId="05108157" w:rsidR="003D1DA6" w:rsidRPr="00592423" w:rsidRDefault="000A3A9A" w:rsidP="0016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0B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A620BD"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20BD">
        <w:rPr>
          <w:rFonts w:ascii="Times New Roman" w:hAnsi="Times New Roman" w:cs="Times New Roman"/>
          <w:sz w:val="28"/>
          <w:szCs w:val="28"/>
        </w:rPr>
        <w:t>А.</w:t>
      </w:r>
      <w:r w:rsidR="00117DB9">
        <w:rPr>
          <w:rFonts w:ascii="Times New Roman" w:hAnsi="Times New Roman" w:cs="Times New Roman"/>
          <w:sz w:val="28"/>
          <w:szCs w:val="28"/>
        </w:rPr>
        <w:t xml:space="preserve"> </w:t>
      </w:r>
      <w:r w:rsidRPr="00A620BD">
        <w:rPr>
          <w:rFonts w:ascii="Times New Roman" w:hAnsi="Times New Roman" w:cs="Times New Roman"/>
          <w:sz w:val="28"/>
          <w:szCs w:val="28"/>
        </w:rPr>
        <w:t>Н. Садовский</w:t>
      </w:r>
      <w:r>
        <w:rPr>
          <w:rFonts w:ascii="Times New Roman" w:hAnsi="Times New Roman" w:cs="Times New Roman"/>
          <w:sz w:val="28"/>
          <w:szCs w:val="28"/>
        </w:rPr>
        <w:br/>
      </w:r>
      <w:r w:rsidR="003D1DA6">
        <w:rPr>
          <w:rFonts w:ascii="Times New Roman" w:hAnsi="Times New Roman" w:cs="Times New Roman"/>
          <w:sz w:val="28"/>
          <w:szCs w:val="28"/>
        </w:rPr>
        <w:br/>
      </w:r>
      <w:r w:rsidR="003D1DA6">
        <w:rPr>
          <w:rFonts w:ascii="Times New Roman" w:hAnsi="Times New Roman" w:cs="Times New Roman"/>
          <w:sz w:val="28"/>
          <w:szCs w:val="28"/>
        </w:rPr>
        <w:br/>
      </w:r>
      <w:r w:rsidR="003D1DA6">
        <w:rPr>
          <w:rFonts w:ascii="Times New Roman" w:hAnsi="Times New Roman" w:cs="Times New Roman"/>
          <w:sz w:val="28"/>
          <w:szCs w:val="28"/>
        </w:rPr>
        <w:br/>
      </w:r>
      <w:r w:rsidR="003D1DA6">
        <w:rPr>
          <w:rFonts w:ascii="Times New Roman" w:hAnsi="Times New Roman" w:cs="Times New Roman"/>
          <w:sz w:val="28"/>
          <w:szCs w:val="28"/>
        </w:rPr>
        <w:br/>
      </w:r>
      <w:r w:rsidR="003D1DA6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D1DA6" w:rsidRPr="002359B5" w14:paraId="31F98993" w14:textId="77777777" w:rsidTr="005B0CD5">
        <w:tc>
          <w:tcPr>
            <w:tcW w:w="9345" w:type="dxa"/>
          </w:tcPr>
          <w:p w14:paraId="49DD844D" w14:textId="77777777" w:rsidR="000F1EA1" w:rsidRDefault="000F1EA1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4FDA0" w14:textId="77777777" w:rsidR="003D1DA6" w:rsidRPr="002359B5" w:rsidRDefault="003D1DA6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59B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452C1E9" w14:textId="77777777" w:rsidR="003D1DA6" w:rsidRPr="002359B5" w:rsidRDefault="003D1DA6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59B5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14:paraId="35E5D8DE" w14:textId="77777777" w:rsidR="003D1DA6" w:rsidRPr="002359B5" w:rsidRDefault="003D1DA6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9B5">
              <w:rPr>
                <w:rFonts w:ascii="Times New Roman" w:hAnsi="Times New Roman" w:cs="Times New Roman"/>
                <w:sz w:val="28"/>
                <w:szCs w:val="28"/>
              </w:rPr>
              <w:t>Любанского</w:t>
            </w:r>
            <w:proofErr w:type="spellEnd"/>
            <w:r w:rsidRPr="002359B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  <w:p w14:paraId="4DBD9297" w14:textId="77777777" w:rsidR="003D1DA6" w:rsidRPr="002359B5" w:rsidRDefault="003D1DA6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9B5">
              <w:rPr>
                <w:rFonts w:ascii="Times New Roman" w:hAnsi="Times New Roman" w:cs="Times New Roman"/>
                <w:sz w:val="28"/>
                <w:szCs w:val="28"/>
              </w:rPr>
              <w:t>Тосненского</w:t>
            </w:r>
            <w:proofErr w:type="spellEnd"/>
            <w:r w:rsidRPr="002359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14:paraId="7CAD91CE" w14:textId="77777777" w:rsidR="003D1DA6" w:rsidRPr="002359B5" w:rsidRDefault="003D1DA6" w:rsidP="001659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59B5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14:paraId="29BF7BB5" w14:textId="4A120D44" w:rsidR="003D1DA6" w:rsidRPr="002359B5" w:rsidRDefault="00D00B78" w:rsidP="00D00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17.12.2025</w:t>
            </w:r>
            <w:r w:rsidR="003D1DA6" w:rsidRPr="002359B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4D1F966E" w14:textId="77777777" w:rsidR="003D1DA6" w:rsidRPr="002359B5" w:rsidRDefault="003D1DA6" w:rsidP="00165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59B5">
        <w:rPr>
          <w:rFonts w:ascii="Times New Roman" w:hAnsi="Times New Roman" w:cs="Times New Roman"/>
          <w:sz w:val="28"/>
          <w:szCs w:val="28"/>
        </w:rPr>
        <w:br/>
      </w:r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Прогнозный план (программа) приватизации муниципального имущества </w:t>
      </w:r>
      <w:proofErr w:type="spellStart"/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Любанского</w:t>
      </w:r>
      <w:proofErr w:type="spellEnd"/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городского поселения </w:t>
      </w:r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proofErr w:type="spellStart"/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Тосненского</w:t>
      </w:r>
      <w:proofErr w:type="spellEnd"/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района </w:t>
      </w:r>
      <w:r w:rsidRPr="002359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Ленинградской области на 2026-2028 гг.</w:t>
      </w:r>
    </w:p>
    <w:p w14:paraId="4FDAE57B" w14:textId="77777777" w:rsidR="003D1DA6" w:rsidRPr="002359B5" w:rsidRDefault="003D1DA6" w:rsidP="003D1DA6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5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23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3097"/>
        <w:gridCol w:w="2397"/>
        <w:gridCol w:w="1596"/>
        <w:gridCol w:w="1315"/>
        <w:gridCol w:w="1231"/>
      </w:tblGrid>
      <w:tr w:rsidR="003D1DA6" w:rsidRPr="002359B5" w14:paraId="3F1843B6" w14:textId="77777777" w:rsidTr="005B0CD5">
        <w:trPr>
          <w:trHeight w:val="363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92A0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D007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имущества, адрес, кадастровый номер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7676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4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3F2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Прогноз объемов поступлений в бюджет, тысяч рублей</w:t>
            </w:r>
          </w:p>
        </w:tc>
      </w:tr>
      <w:tr w:rsidR="003D1DA6" w:rsidRPr="002359B5" w14:paraId="4E801F01" w14:textId="77777777" w:rsidTr="005B0CD5">
        <w:trPr>
          <w:trHeight w:val="3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A6BB8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33A13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7C8A4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F7F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CE5E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CDD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2028 год</w:t>
            </w:r>
          </w:p>
        </w:tc>
      </w:tr>
      <w:tr w:rsidR="003D1DA6" w:rsidRPr="002359B5" w14:paraId="6B49BE2B" w14:textId="77777777" w:rsidTr="005B0CD5">
        <w:trPr>
          <w:trHeight w:val="363"/>
        </w:trPr>
        <w:tc>
          <w:tcPr>
            <w:tcW w:w="5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380A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A6D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17052,395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12FE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7D6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</w:tc>
      </w:tr>
      <w:tr w:rsidR="003D1DA6" w:rsidRPr="002359B5" w14:paraId="29A7CCDA" w14:textId="77777777" w:rsidTr="005B0CD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6B17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0162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Здание гаража для обслуживания техники,</w:t>
            </w:r>
          </w:p>
          <w:p w14:paraId="12AFF701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адрес объекта: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пос. Сельцо, д.20,</w:t>
            </w:r>
          </w:p>
          <w:p w14:paraId="03A39225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кадастровый номер: 47:26:0000000:25718,</w:t>
            </w:r>
          </w:p>
          <w:p w14:paraId="352A526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инвентарный номер 232А</w:t>
            </w:r>
          </w:p>
          <w:p w14:paraId="33A9409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F20D47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Здание мастерской, адрес объекта: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пос. Сельцо, д.20,</w:t>
            </w:r>
          </w:p>
          <w:p w14:paraId="298509F1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кадастровый номер: 47:26:0000000:25583,</w:t>
            </w:r>
          </w:p>
          <w:p w14:paraId="6FDB3B7D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инвентарный номер 232 Б</w:t>
            </w:r>
          </w:p>
          <w:p w14:paraId="48861B8D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BDBD4DA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Здание гаража,</w:t>
            </w:r>
          </w:p>
          <w:p w14:paraId="1B8186DD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адрес объекта: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пос. Сельцо, д.20,</w:t>
            </w:r>
          </w:p>
          <w:p w14:paraId="531F93B1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кадастровый номер: </w:t>
            </w:r>
            <w:r w:rsidRPr="00235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8745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14:paraId="7D71CB1C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инвентарный номер 232В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расположенные на земельном участке по адресу: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пос. Сельцо, уч.20</w:t>
            </w:r>
          </w:p>
          <w:p w14:paraId="1189DAE6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кадастровый номер: </w:t>
            </w:r>
          </w:p>
          <w:p w14:paraId="709F686B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47:26:0931001:170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B9EC" w14:textId="11C1811D" w:rsidR="003D1DA6" w:rsidRPr="002359B5" w:rsidRDefault="009806F7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азначение: нежилое</w:t>
            </w:r>
          </w:p>
          <w:p w14:paraId="0CE5AB52" w14:textId="47290EF4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этаж: 1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общая площадь: 749,3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назначение: нежилое</w:t>
            </w:r>
          </w:p>
          <w:p w14:paraId="61EA2E3F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этаж: 1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общая площадь: 45,4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6FFD0F56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5A423806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38BB8029" w14:textId="584AD462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назначение: нежилое</w:t>
            </w:r>
          </w:p>
          <w:p w14:paraId="0C3086E7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этаж: 1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общая площадь: 65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</w:t>
            </w:r>
          </w:p>
          <w:p w14:paraId="3CB415DF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63B7F090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2294BB60" w14:textId="3D0D0092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3EE51D67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разрешенного использования: коммунальное обслуживание,</w:t>
            </w:r>
          </w:p>
          <w:p w14:paraId="76A5D5DA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общая площадь: 8790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F97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622,80000</w:t>
            </w:r>
          </w:p>
          <w:p w14:paraId="40B3379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 </w:t>
            </w:r>
          </w:p>
          <w:p w14:paraId="3668B05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942BA1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FE9400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249E6D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829BCF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44246B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D9E9F4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9527D94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BBD487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44,10000</w:t>
            </w:r>
          </w:p>
          <w:p w14:paraId="5791E3F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2E3090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ADEB913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D6ECBB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E8A261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4E313F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1E423D1" w14:textId="04020551" w:rsidR="003D1DA6" w:rsidRPr="002359B5" w:rsidRDefault="00D00B78" w:rsidP="00D00B78">
            <w:pPr>
              <w:tabs>
                <w:tab w:val="left" w:pos="195"/>
                <w:tab w:val="center" w:pos="6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14:paraId="483ED12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127,00000</w:t>
            </w:r>
          </w:p>
          <w:p w14:paraId="2CEAC94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638187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10F29C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DC298F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D74697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5FE092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DB2666E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010391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96B0ADC" w14:textId="19AA91ED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6153,00000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7C2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7A83C30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BDDBBE3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47DACE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46032E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98CA48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38F964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684B1C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BA4070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EAEE0D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5F5CDD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D0DF68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3BB880E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036C7A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097584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92224C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DEA051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5D1330C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710DED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D40A86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24896544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5FEA01E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451848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655080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721D31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7AC6F2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D3000ED" w14:textId="36DBB88E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 </w:t>
            </w:r>
          </w:p>
          <w:p w14:paraId="35A0904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6BCC3B0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50154B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839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0D93F78C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08C78A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7FC3F8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31E211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5E86F2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0FCC35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BDE70C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F98683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4E3DAF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4549B7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F6B57C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2414113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0E5383C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4AB13B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21F222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F6D01A3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3E4A62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E576E75" w14:textId="5429960F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 </w:t>
            </w:r>
          </w:p>
          <w:p w14:paraId="7B356F5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4BFD721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50E9E3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CD8973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C2E271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19F99B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2D7F57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1EFB73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45541B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5C66631" w14:textId="690E52F3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0,00000</w:t>
            </w:r>
          </w:p>
          <w:p w14:paraId="474B2A6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3D1DA6" w:rsidRPr="002359B5" w14:paraId="73DD1072" w14:textId="77777777" w:rsidTr="005B0CD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8995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F06D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Здание гаража,</w:t>
            </w:r>
          </w:p>
          <w:p w14:paraId="6E102A29" w14:textId="65911934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_GoBack"/>
            <w:bookmarkEnd w:id="1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адрес объекта: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д. Ямок, д.1 А, кадастровый номер: 47:26:0000000:38200,</w:t>
            </w:r>
          </w:p>
          <w:p w14:paraId="7D2E594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инвентарный номер 415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расположенное на земельном участке, по адресу: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д. Ямок, уч.1 А, кадастровый номер 47:26:0924001:3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2A8D" w14:textId="048DE5A1" w:rsidR="003D1DA6" w:rsidRPr="002359B5" w:rsidRDefault="009806F7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азначение: нежилое</w:t>
            </w:r>
          </w:p>
          <w:p w14:paraId="0ADE50FF" w14:textId="77777777" w:rsidR="003D1DA6" w:rsidRPr="002359B5" w:rsidRDefault="003D1DA6" w:rsidP="00D0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этаж: 1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общая площадь: 310,6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DD5FE29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5843539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категория земель: земли населенных пунктов</w:t>
            </w:r>
          </w:p>
          <w:p w14:paraId="1BFAACBE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вид разрешенного использования: коммунальное обслуживание, общая площадь:</w:t>
            </w:r>
          </w:p>
          <w:p w14:paraId="7AC1B11D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1367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</w:p>
          <w:p w14:paraId="73B4994C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EAD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937,59100</w:t>
            </w:r>
          </w:p>
          <w:p w14:paraId="64646D5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BC4687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8E89BB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EAA5FF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930988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858D21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28125E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F9815C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1662,40900 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BE6C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10FE1F7C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00AA14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2D8FFD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9DBFB6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7478DA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F12429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A909B0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</w:p>
          <w:p w14:paraId="48983A0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12F6FA4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 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760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0F1C431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A467A9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0CD98CE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100686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7B1ADAD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660AE8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6141B0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</w:p>
          <w:p w14:paraId="5C5CC46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</w:p>
          <w:p w14:paraId="6DE7E22F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 w:rsidR="003D1DA6" w:rsidRPr="002359B5" w14:paraId="1A90E73C" w14:textId="77777777" w:rsidTr="005B0CD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CA7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1EF7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Здание бани,</w:t>
            </w:r>
          </w:p>
          <w:p w14:paraId="458D9F62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адрес объекта: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г. Любань, ул. Забалканская, д.1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кадастровый номер: 47:26:0916006:68, 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расположенное на земельном участке по адресу: Ленинградская область, </w:t>
            </w:r>
            <w:proofErr w:type="spellStart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Тосненский</w:t>
            </w:r>
            <w:proofErr w:type="spellEnd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район, г. Любань, ул. Забалканская, д.1</w:t>
            </w:r>
          </w:p>
          <w:p w14:paraId="65283F2B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кадастровый номер: </w:t>
            </w:r>
          </w:p>
          <w:p w14:paraId="540C379A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47:26:0916006:64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E6C2" w14:textId="1CC92726" w:rsidR="003D1DA6" w:rsidRPr="002359B5" w:rsidRDefault="009806F7" w:rsidP="00D00B7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азначение: нежилое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этаж: 1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общая площадь: 206,9 </w:t>
            </w:r>
            <w:proofErr w:type="spellStart"/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="003D1DA6"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категория земель: земли населенных пунктов</w:t>
            </w:r>
          </w:p>
          <w:p w14:paraId="574A9C2F" w14:textId="77777777" w:rsidR="003D1DA6" w:rsidRPr="002359B5" w:rsidRDefault="003D1DA6" w:rsidP="00D00B7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разрешенное использование: размещение здания бани</w:t>
            </w:r>
          </w:p>
          <w:p w14:paraId="64568CB7" w14:textId="77777777" w:rsidR="003D1DA6" w:rsidRPr="002359B5" w:rsidRDefault="003D1DA6" w:rsidP="00D00B7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общая площадь: 1730 кв. м.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139EB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948,36400 </w:t>
            </w:r>
          </w:p>
          <w:p w14:paraId="17F7ECBA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1D4154D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6E5FA71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1651,63100</w:t>
            </w:r>
          </w:p>
          <w:p w14:paraId="669952E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230D469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32A6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0,00000 </w:t>
            </w:r>
          </w:p>
          <w:p w14:paraId="5255E6B1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47FECB7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7AA90F34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42B93F38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57BB0E99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14:paraId="3E2BF9D2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0,00000 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B8E4" w14:textId="77777777" w:rsidR="003D1DA6" w:rsidRPr="002359B5" w:rsidRDefault="003D1DA6" w:rsidP="00D00B7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0,00000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</w:p>
        </w:tc>
      </w:tr>
      <w:tr w:rsidR="003D1DA6" w:rsidRPr="002359B5" w14:paraId="4C0D4A97" w14:textId="77777777" w:rsidTr="005B0CD5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AB8F" w14:textId="77777777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60B8" w14:textId="4BDA1CD2" w:rsidR="003D1DA6" w:rsidRPr="002359B5" w:rsidRDefault="003D1DA6" w:rsidP="00D00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Hlk213834814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Экскаватор-погрузчик 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CASE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695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ST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рег. знак</w:t>
            </w:r>
            <w:r w:rsidR="005746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3,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КОД 47, серия 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XC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№3730, </w:t>
            </w:r>
            <w:r w:rsidR="005746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Зав. № машины (рамы)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574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FNH</w:t>
            </w:r>
            <w:r w:rsidRPr="00574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695</w:t>
            </w:r>
            <w:r w:rsidRPr="00574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STNHHH</w:t>
            </w:r>
            <w:r w:rsidRPr="00574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01383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2017 года изготовления</w:t>
            </w:r>
            <w:bookmarkEnd w:id="2"/>
            <w:r w:rsidR="00351A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Местонахождение: </w:t>
            </w:r>
            <w:proofErr w:type="spellStart"/>
            <w:r w:rsidR="00351A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Любанское</w:t>
            </w:r>
            <w:proofErr w:type="spellEnd"/>
            <w:r w:rsidR="00351A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городское поселение </w:t>
            </w:r>
            <w:proofErr w:type="spellStart"/>
            <w:r w:rsidR="00351A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Тосненского</w:t>
            </w:r>
            <w:proofErr w:type="spellEnd"/>
            <w:r w:rsidR="00351A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4F88" w14:textId="3EF55B0F" w:rsidR="003D1DA6" w:rsidRPr="002359B5" w:rsidRDefault="00D00B78" w:rsidP="00D00B7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</w:t>
            </w: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азначение: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выполнение</w:t>
            </w:r>
            <w:r w:rsidR="001C19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</w:t>
            </w:r>
            <w:r w:rsidR="00EC59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емляны</w:t>
            </w:r>
            <w:r w:rsidR="001C19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  <w:r w:rsidR="00EC59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 подготовительны</w:t>
            </w:r>
            <w:r w:rsidR="001C19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  <w:r w:rsidR="00EC59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работ, благоустройство территории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E255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_Hlk213839545"/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4905,50000</w:t>
            </w:r>
            <w:bookmarkEnd w:id="3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AD20" w14:textId="77777777" w:rsidR="003D1DA6" w:rsidRPr="002359B5" w:rsidRDefault="003D1DA6" w:rsidP="00D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5ABA" w14:textId="77777777" w:rsidR="003D1DA6" w:rsidRPr="002359B5" w:rsidRDefault="003D1DA6" w:rsidP="00D00B7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359B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0,00000 </w:t>
            </w:r>
          </w:p>
        </w:tc>
      </w:tr>
    </w:tbl>
    <w:p w14:paraId="790B5C25" w14:textId="55D769D2" w:rsidR="004D4FE5" w:rsidRPr="00592423" w:rsidRDefault="004D4FE5" w:rsidP="000A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4FE5" w:rsidRPr="00592423" w:rsidSect="00D00B7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87482" w14:textId="77777777" w:rsidR="00415253" w:rsidRDefault="00415253" w:rsidP="000C6458">
      <w:pPr>
        <w:spacing w:after="0" w:line="240" w:lineRule="auto"/>
      </w:pPr>
      <w:r>
        <w:separator/>
      </w:r>
    </w:p>
  </w:endnote>
  <w:endnote w:type="continuationSeparator" w:id="0">
    <w:p w14:paraId="790F12A4" w14:textId="77777777" w:rsidR="00415253" w:rsidRDefault="00415253" w:rsidP="000C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6A993" w14:textId="77777777" w:rsidR="00415253" w:rsidRDefault="00415253" w:rsidP="000C6458">
      <w:pPr>
        <w:spacing w:after="0" w:line="240" w:lineRule="auto"/>
      </w:pPr>
      <w:r>
        <w:separator/>
      </w:r>
    </w:p>
  </w:footnote>
  <w:footnote w:type="continuationSeparator" w:id="0">
    <w:p w14:paraId="5C311229" w14:textId="77777777" w:rsidR="00415253" w:rsidRDefault="00415253" w:rsidP="000C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4064061"/>
      <w:docPartObj>
        <w:docPartGallery w:val="Page Numbers (Top of Page)"/>
        <w:docPartUnique/>
      </w:docPartObj>
    </w:sdtPr>
    <w:sdtContent>
      <w:p w14:paraId="4ED63D01" w14:textId="737F255E" w:rsidR="00D00B78" w:rsidRDefault="00D00B7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40">
          <w:rPr>
            <w:noProof/>
          </w:rPr>
          <w:t>3</w:t>
        </w:r>
        <w:r>
          <w:fldChar w:fldCharType="end"/>
        </w:r>
      </w:p>
    </w:sdtContent>
  </w:sdt>
  <w:p w14:paraId="036BC5DE" w14:textId="4A1C0CA7" w:rsidR="000C6458" w:rsidRPr="000C6458" w:rsidRDefault="000C6458" w:rsidP="000C645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9126" w14:textId="1095C596" w:rsidR="00D00B78" w:rsidRDefault="00D00B78">
    <w:pPr>
      <w:pStyle w:val="a4"/>
      <w:jc w:val="right"/>
    </w:pPr>
  </w:p>
  <w:p w14:paraId="31158A0C" w14:textId="77777777" w:rsidR="00D00B78" w:rsidRDefault="00D00B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8C"/>
    <w:rsid w:val="000A3A9A"/>
    <w:rsid w:val="000C6458"/>
    <w:rsid w:val="000F1EA1"/>
    <w:rsid w:val="00117DB9"/>
    <w:rsid w:val="00154100"/>
    <w:rsid w:val="001659F3"/>
    <w:rsid w:val="001C19C4"/>
    <w:rsid w:val="002359B5"/>
    <w:rsid w:val="00351A0C"/>
    <w:rsid w:val="003A53B3"/>
    <w:rsid w:val="003D1DA6"/>
    <w:rsid w:val="00415253"/>
    <w:rsid w:val="00421636"/>
    <w:rsid w:val="00462EE2"/>
    <w:rsid w:val="004D4FE5"/>
    <w:rsid w:val="00513B11"/>
    <w:rsid w:val="00533FEF"/>
    <w:rsid w:val="005746B3"/>
    <w:rsid w:val="00592423"/>
    <w:rsid w:val="005D5691"/>
    <w:rsid w:val="006F0340"/>
    <w:rsid w:val="00794404"/>
    <w:rsid w:val="0082496C"/>
    <w:rsid w:val="008E6632"/>
    <w:rsid w:val="009806F7"/>
    <w:rsid w:val="009C77BC"/>
    <w:rsid w:val="009D2DC9"/>
    <w:rsid w:val="00A33508"/>
    <w:rsid w:val="00AC5821"/>
    <w:rsid w:val="00C102BD"/>
    <w:rsid w:val="00CB4E02"/>
    <w:rsid w:val="00D00B78"/>
    <w:rsid w:val="00D75248"/>
    <w:rsid w:val="00DA3E8C"/>
    <w:rsid w:val="00DB6D72"/>
    <w:rsid w:val="00DE0A13"/>
    <w:rsid w:val="00DE54AB"/>
    <w:rsid w:val="00E54CAB"/>
    <w:rsid w:val="00EC59CB"/>
    <w:rsid w:val="00F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9A03"/>
  <w15:chartTrackingRefBased/>
  <w15:docId w15:val="{50C2A340-663D-48AA-A677-F285B78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458"/>
  </w:style>
  <w:style w:type="paragraph" w:styleId="a6">
    <w:name w:val="footer"/>
    <w:basedOn w:val="a"/>
    <w:link w:val="a7"/>
    <w:uiPriority w:val="99"/>
    <w:unhideWhenUsed/>
    <w:rsid w:val="000C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458"/>
  </w:style>
  <w:style w:type="paragraph" w:styleId="a8">
    <w:name w:val="Balloon Text"/>
    <w:basedOn w:val="a"/>
    <w:link w:val="a9"/>
    <w:uiPriority w:val="99"/>
    <w:semiHidden/>
    <w:unhideWhenUsed/>
    <w:rsid w:val="00CB4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E02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D00B7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00B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7DA8-AE71-498A-8DDE-7B1DF893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lub2023-1</dc:creator>
  <cp:keywords/>
  <dc:description/>
  <cp:lastModifiedBy>GGG</cp:lastModifiedBy>
  <cp:revision>3</cp:revision>
  <cp:lastPrinted>2025-12-17T12:21:00Z</cp:lastPrinted>
  <dcterms:created xsi:type="dcterms:W3CDTF">2025-12-17T12:18:00Z</dcterms:created>
  <dcterms:modified xsi:type="dcterms:W3CDTF">2025-12-17T12:21:00Z</dcterms:modified>
</cp:coreProperties>
</file>