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FC703" w14:textId="531A81E1" w:rsidR="00236528" w:rsidRDefault="006A7AB7" w:rsidP="006A7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1DD1218" wp14:editId="53C510DB">
            <wp:extent cx="524510" cy="6400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4D044F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Hlk67381336"/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СОВЕТ ДЕПУТАТОВ</w:t>
      </w:r>
    </w:p>
    <w:p w14:paraId="1486A345" w14:textId="61EB8BC8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СЕВАСТЬЯНОВСКО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СЕЛЬСКО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ПОСЕЛЕНИ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</w:p>
    <w:p w14:paraId="0167C7E2" w14:textId="61DB855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ПРИОЗЕРСК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 </w:t>
      </w:r>
    </w:p>
    <w:p w14:paraId="056BE8F2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D4361A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14:paraId="432C4C89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80EA1D" w14:textId="5CEBA2C8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от  </w:t>
      </w:r>
      <w:r w:rsidR="004C1747">
        <w:rPr>
          <w:rFonts w:ascii="Times New Roman" w:eastAsia="Calibri" w:hAnsi="Times New Roman" w:cs="Times New Roman"/>
          <w:sz w:val="24"/>
          <w:szCs w:val="24"/>
          <w:lang w:eastAsia="ru-RU"/>
        </w:rPr>
        <w:t>18 марта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4C17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 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года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4C17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E1CF2">
        <w:rPr>
          <w:rFonts w:ascii="Times New Roman" w:eastAsia="Calibri" w:hAnsi="Times New Roman" w:cs="Times New Roman"/>
          <w:sz w:val="24"/>
          <w:szCs w:val="24"/>
          <w:lang w:eastAsia="ru-RU"/>
        </w:rPr>
        <w:t>64</w:t>
      </w:r>
      <w:bookmarkStart w:id="1" w:name="_GoBack"/>
      <w:bookmarkEnd w:id="1"/>
    </w:p>
    <w:bookmarkEnd w:id="0"/>
    <w:p w14:paraId="0DA20506" w14:textId="77777777" w:rsidR="00112D7E" w:rsidRPr="00112D7E" w:rsidRDefault="00112D7E" w:rsidP="00112D7E">
      <w:pPr>
        <w:spacing w:after="0" w:line="240" w:lineRule="auto"/>
        <w:ind w:right="5385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59FD4153" w14:textId="3C8438A4" w:rsidR="00112D7E" w:rsidRDefault="00B90EDB" w:rsidP="00112D7E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</w:t>
      </w:r>
      <w:r w:rsidR="00112D7E" w:rsidRPr="00112D7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93B3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внесении изменений в решен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ие Совета депутатов Севастьяновского </w:t>
      </w:r>
      <w:r w:rsidR="00093B3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сельского поселения Пр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иозерск</w:t>
      </w:r>
      <w:r w:rsidR="00093B3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го муниципального района Ленинградской области № 36 от 23.04.2025 </w:t>
      </w:r>
      <w:r w:rsidR="00112D7E" w:rsidRPr="00112D7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«Об утверждении положения о муниципальном контроле в сфере благоустройства н</w:t>
      </w:r>
      <w:r w:rsidR="00112D7E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территории </w:t>
      </w:r>
      <w:bookmarkStart w:id="2" w:name="_Hlk194913004"/>
      <w:r w:rsid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Севастьяновско</w:t>
      </w:r>
      <w:r w:rsidR="00D95368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го</w:t>
      </w:r>
      <w:r w:rsidR="00112D7E"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 xml:space="preserve"> сельско</w:t>
      </w:r>
      <w:r w:rsidR="00D95368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го</w:t>
      </w:r>
      <w:r w:rsidR="00112D7E"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 xml:space="preserve"> поселени</w:t>
      </w:r>
      <w:r w:rsidR="00D95368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я</w:t>
      </w:r>
      <w:r w:rsidR="00112D7E"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 xml:space="preserve"> Приозерск</w:t>
      </w:r>
      <w:r w:rsidR="00D95368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ого</w:t>
      </w:r>
      <w:r w:rsidR="00112D7E"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 xml:space="preserve"> муниципальн</w:t>
      </w:r>
      <w:r w:rsidR="00D95368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ого</w:t>
      </w:r>
      <w:r w:rsidR="00112D7E"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 xml:space="preserve"> район</w:t>
      </w:r>
      <w:r w:rsidR="00D95368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а</w:t>
      </w:r>
      <w:r w:rsidR="00112D7E"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 xml:space="preserve"> Ленинградской области</w:t>
      </w:r>
      <w:bookmarkEnd w:id="2"/>
      <w:r w:rsidR="00112D7E"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»</w:t>
      </w:r>
    </w:p>
    <w:p w14:paraId="709CBA29" w14:textId="77777777" w:rsidR="00112D7E" w:rsidRPr="00112D7E" w:rsidRDefault="00112D7E" w:rsidP="00112D7E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BFFFDE" w14:textId="6E75F244" w:rsidR="00112D7E" w:rsidRDefault="00112D7E" w:rsidP="00E76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В соответствии со ст. 39, Федерального закона от 31.07.2020 N 248-ФЗ "О государственном </w:t>
      </w:r>
      <w:r w:rsidRPr="00A80B35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контроле (надзоре) и муниципальном контроле в Российской Федерации"</w:t>
      </w:r>
      <w:r w:rsidR="00E76079" w:rsidRPr="00A80B3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A80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Федеральным </w:t>
      </w:r>
      <w:r w:rsidRPr="00A80B3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закон</w:t>
      </w:r>
      <w:r w:rsidRPr="00A80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 от 06.10.2003 № 131-ФЗ «Об общих принципах организации местного самоуправления в Российской Федерации», </w:t>
      </w:r>
      <w:r w:rsidR="00A80B35" w:rsidRPr="00A80B35">
        <w:rPr>
          <w:rFonts w:ascii="Times New Roman" w:hAnsi="Times New Roman" w:cs="Times New Roman"/>
          <w:sz w:val="24"/>
          <w:szCs w:val="24"/>
        </w:rPr>
        <w:t>Федеральным законом от 29 декабря 2025 г. N 567-ФЗ "О внесении изменений в Федеральный закон "О государственном контроле (надзоре) и муниципальном контроле в Российской Федерации"</w:t>
      </w:r>
      <w:r w:rsidR="00A80B35">
        <w:rPr>
          <w:rFonts w:ascii="Times New Roman" w:hAnsi="Times New Roman" w:cs="Times New Roman"/>
          <w:sz w:val="24"/>
          <w:szCs w:val="24"/>
        </w:rPr>
        <w:t xml:space="preserve">, 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Совет депутатов </w:t>
      </w:r>
      <w:bookmarkStart w:id="3" w:name="_Hlk194913069"/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 </w:t>
      </w:r>
      <w:bookmarkEnd w:id="3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Совет депутатов)</w:t>
      </w:r>
    </w:p>
    <w:p w14:paraId="2F27EAC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РЕШИЛ:</w:t>
      </w:r>
    </w:p>
    <w:p w14:paraId="4A683D9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FCA7B27" w14:textId="2F005002" w:rsidR="00112D7E" w:rsidRPr="00A80B35" w:rsidRDefault="00A80B35" w:rsidP="00D23AA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Внести в</w:t>
      </w:r>
      <w:r w:rsidR="00E76079" w:rsidRPr="00E76079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="00E76079" w:rsidRPr="00E7607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Положение о муниципальном контроле в сфере благоустройства на территории Севастьяновского сельского поселения Приозерского муниципально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го района Ленинградской области, утвержденное Решением 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Совет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депутатов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36 от 23.04.2025 (далее – Положение) следующие изменения:</w:t>
      </w:r>
    </w:p>
    <w:p w14:paraId="393F5DC5" w14:textId="3D1A5060" w:rsidR="00E4251D" w:rsidRDefault="00E4251D" w:rsidP="00D23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1.1. Пункт 2.3. части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val="en-GB" w:eastAsia="zh-CN" w:bidi="hi-IN"/>
        </w:rPr>
        <w:t>II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Положения изложить в следующей редакции:</w:t>
      </w:r>
    </w:p>
    <w:p w14:paraId="5C939316" w14:textId="01F8D433" w:rsidR="00E4251D" w:rsidRPr="00D7394B" w:rsidRDefault="00E4251D" w:rsidP="005D2DF6">
      <w:pPr>
        <w:tabs>
          <w:tab w:val="left" w:pos="228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«2.3. </w:t>
      </w:r>
      <w:r w:rsidRPr="007551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оценки риска совершения возможных нарушений Правил благоустройства при принятии решения о проведении и выборе вида внепланового контрольного мероприятия </w:t>
      </w:r>
      <w:r w:rsidRPr="00D7394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утверждается перечень индикаторов риска нарушения обязательных требований. </w:t>
      </w:r>
    </w:p>
    <w:p w14:paraId="23A2D8FE" w14:textId="16FE05DC" w:rsidR="00D53E88" w:rsidRDefault="00E4251D" w:rsidP="00D23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1.</w:t>
      </w:r>
      <w:r w:rsidR="005D2DF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2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. П</w:t>
      </w:r>
      <w:r w:rsidR="00D53E88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ункт 3.3. Части </w:t>
      </w:r>
      <w:r w:rsidR="00D53E88">
        <w:rPr>
          <w:rFonts w:ascii="Times New Roman" w:eastAsia="SimSun" w:hAnsi="Times New Roman" w:cs="Times New Roman"/>
          <w:bCs/>
          <w:kern w:val="3"/>
          <w:sz w:val="24"/>
          <w:szCs w:val="24"/>
          <w:lang w:val="en-GB" w:eastAsia="zh-CN" w:bidi="hi-IN"/>
        </w:rPr>
        <w:t>III</w:t>
      </w:r>
      <w:r w:rsidR="00D53E88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Положения изложить в следующей редакции:</w:t>
      </w:r>
    </w:p>
    <w:p w14:paraId="2601DA53" w14:textId="4ABADAB7" w:rsidR="00D53E88" w:rsidRPr="00D23AA9" w:rsidRDefault="00FF49BE" w:rsidP="00D23AA9">
      <w:pPr>
        <w:pStyle w:val="ConsPlusNormal"/>
        <w:ind w:firstLine="709"/>
        <w:jc w:val="both"/>
        <w:rPr>
          <w:color w:val="000000"/>
        </w:rPr>
      </w:pPr>
      <w:r>
        <w:rPr>
          <w:b/>
          <w:lang w:eastAsia="ar-SA"/>
        </w:rPr>
        <w:t xml:space="preserve">3.3. </w:t>
      </w:r>
      <w:r w:rsidR="00D53E88" w:rsidRPr="00D23AA9">
        <w:rPr>
          <w:b/>
          <w:lang w:eastAsia="ar-SA"/>
        </w:rPr>
        <w:t>Объявление предостережения</w:t>
      </w:r>
      <w:r w:rsidR="00D53E88" w:rsidRPr="00D23AA9">
        <w:rPr>
          <w:bCs/>
          <w:lang w:eastAsia="ar-SA"/>
        </w:rPr>
        <w:t> –</w:t>
      </w:r>
      <w:r w:rsidR="00D53E88" w:rsidRPr="00D23AA9">
        <w:rPr>
          <w:lang w:eastAsia="ar-SA"/>
        </w:rPr>
        <w:t xml:space="preserve"> в случае наличия у органа муниципального контроля сведений о готовящихся нарушениях обязательных требований или признаках нарушений обязательных требований и (или) в случае отсутствия подтверждённых данных о том, что нарушение Правил благоустройства совершено, контрольный орган объявляет контролируемому лицу предостережение о недопустимости нарушения Правил благоустройства и предлагает принять меры по обеспечению соблюдения обязательных требований.</w:t>
      </w:r>
    </w:p>
    <w:p w14:paraId="77FD56D7" w14:textId="77777777" w:rsidR="00D53E88" w:rsidRPr="00D7394B" w:rsidRDefault="00D53E88" w:rsidP="00D23AA9">
      <w:pPr>
        <w:pStyle w:val="ConsPlusNormal"/>
        <w:ind w:firstLine="709"/>
        <w:jc w:val="both"/>
        <w:rPr>
          <w:i/>
          <w:iCs/>
          <w:color w:val="000000"/>
        </w:rPr>
      </w:pPr>
      <w:r w:rsidRPr="00D7394B">
        <w:rPr>
          <w:i/>
          <w:iCs/>
          <w:color w:val="000000"/>
        </w:rPr>
        <w:lastRenderedPageBreak/>
        <w:t>Предостережение оформляется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14:paraId="4CF97B1B" w14:textId="689B7F8C" w:rsidR="00D53E88" w:rsidRPr="00D7394B" w:rsidRDefault="00D53E88" w:rsidP="00D23AA9">
      <w:pPr>
        <w:pStyle w:val="ConsPlusNormal"/>
        <w:ind w:firstLine="709"/>
        <w:jc w:val="both"/>
        <w:rPr>
          <w:i/>
          <w:iCs/>
          <w:color w:val="FF0000"/>
          <w:shd w:val="clear" w:color="auto" w:fill="FFFFFF"/>
        </w:rPr>
      </w:pPr>
      <w:r w:rsidRPr="00D7394B">
        <w:rPr>
          <w:i/>
          <w:iCs/>
          <w:color w:val="000000"/>
        </w:rPr>
        <w:t xml:space="preserve">Контролируемое лицо в течение десяти рабочих дней со дня получения предостережения вправе подать в </w:t>
      </w:r>
      <w:r w:rsidR="00D23AA9" w:rsidRPr="00D7394B">
        <w:rPr>
          <w:i/>
          <w:iCs/>
          <w:color w:val="000000"/>
        </w:rPr>
        <w:t>орган муниципального контроля</w:t>
      </w:r>
      <w:r w:rsidRPr="00D7394B">
        <w:rPr>
          <w:i/>
          <w:iCs/>
          <w:color w:val="000000"/>
        </w:rPr>
        <w:t xml:space="preserve"> возражение в отношении предостережения (далее – возражение</w:t>
      </w:r>
      <w:r w:rsidRPr="00D7394B">
        <w:rPr>
          <w:i/>
          <w:iCs/>
        </w:rPr>
        <w:t xml:space="preserve">), </w:t>
      </w:r>
      <w:r w:rsidRPr="00D7394B">
        <w:rPr>
          <w:i/>
          <w:iCs/>
          <w:color w:val="000000"/>
        </w:rPr>
        <w:t>в том числе посредством единого портала государственных и муниципальных услуг</w:t>
      </w:r>
      <w:r w:rsidR="00FB6311" w:rsidRPr="00FB6311">
        <w:t xml:space="preserve"> </w:t>
      </w:r>
      <w:r w:rsidR="00FB6311" w:rsidRPr="00FB6311">
        <w:rPr>
          <w:i/>
          <w:iCs/>
          <w:color w:val="000000"/>
        </w:rPr>
        <w:t>или Портала государственных и муниципальных услуг (функций) Ленинградской области (далее – региональный портал)».</w:t>
      </w:r>
      <w:r w:rsidR="00FB6311">
        <w:rPr>
          <w:i/>
          <w:iCs/>
          <w:color w:val="000000"/>
        </w:rPr>
        <w:t xml:space="preserve"> </w:t>
      </w:r>
      <w:r w:rsidRPr="00D7394B">
        <w:rPr>
          <w:i/>
          <w:iCs/>
          <w:color w:val="000000"/>
        </w:rPr>
        <w:t xml:space="preserve"> </w:t>
      </w:r>
    </w:p>
    <w:p w14:paraId="19F4951A" w14:textId="77777777" w:rsidR="00D53E88" w:rsidRPr="00D7394B" w:rsidRDefault="00D53E88" w:rsidP="00D23AA9">
      <w:pPr>
        <w:pStyle w:val="ConsPlusNormal"/>
        <w:ind w:firstLine="709"/>
        <w:jc w:val="both"/>
        <w:rPr>
          <w:i/>
          <w:iCs/>
          <w:color w:val="000000"/>
        </w:rPr>
      </w:pPr>
      <w:r w:rsidRPr="00D7394B">
        <w:rPr>
          <w:i/>
          <w:iCs/>
          <w:color w:val="000000"/>
        </w:rPr>
        <w:t>Возражение должно содержать:</w:t>
      </w:r>
    </w:p>
    <w:p w14:paraId="5708B533" w14:textId="08B88A4D" w:rsidR="00D53E88" w:rsidRPr="00D7394B" w:rsidRDefault="00D53E88" w:rsidP="00D23AA9">
      <w:pPr>
        <w:pStyle w:val="ConsPlusNormal"/>
        <w:ind w:firstLine="709"/>
        <w:jc w:val="both"/>
        <w:rPr>
          <w:i/>
          <w:iCs/>
          <w:color w:val="000000"/>
        </w:rPr>
      </w:pPr>
      <w:r w:rsidRPr="00D7394B">
        <w:rPr>
          <w:i/>
          <w:iCs/>
          <w:color w:val="000000"/>
        </w:rPr>
        <w:t xml:space="preserve">1) наименование </w:t>
      </w:r>
      <w:r w:rsidR="00D23AA9" w:rsidRPr="00D7394B">
        <w:rPr>
          <w:i/>
          <w:iCs/>
          <w:color w:val="000000"/>
        </w:rPr>
        <w:t>органа муниципального контроля</w:t>
      </w:r>
      <w:r w:rsidRPr="00D7394B">
        <w:rPr>
          <w:i/>
          <w:iCs/>
          <w:color w:val="000000"/>
        </w:rPr>
        <w:t>, в который направляется возражение;</w:t>
      </w:r>
    </w:p>
    <w:p w14:paraId="041C4C8F" w14:textId="77777777" w:rsidR="00D53E88" w:rsidRPr="00D7394B" w:rsidRDefault="00D53E88" w:rsidP="00D23AA9">
      <w:pPr>
        <w:pStyle w:val="ConsPlusNormal"/>
        <w:ind w:firstLine="709"/>
        <w:jc w:val="both"/>
        <w:rPr>
          <w:i/>
          <w:iCs/>
          <w:color w:val="000000"/>
        </w:rPr>
      </w:pPr>
      <w:r w:rsidRPr="00D7394B">
        <w:rPr>
          <w:i/>
          <w:iCs/>
          <w:color w:val="000000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4CB1B40F" w14:textId="77777777" w:rsidR="00D53E88" w:rsidRPr="00D7394B" w:rsidRDefault="00D53E88" w:rsidP="00D23AA9">
      <w:pPr>
        <w:pStyle w:val="ConsPlusNormal"/>
        <w:ind w:firstLine="709"/>
        <w:jc w:val="both"/>
        <w:rPr>
          <w:i/>
          <w:iCs/>
          <w:color w:val="000000"/>
        </w:rPr>
      </w:pPr>
      <w:r w:rsidRPr="00D7394B">
        <w:rPr>
          <w:i/>
          <w:iCs/>
          <w:color w:val="000000"/>
        </w:rPr>
        <w:t>3) дату и номер предостережения;</w:t>
      </w:r>
    </w:p>
    <w:p w14:paraId="5855806F" w14:textId="77777777" w:rsidR="00D53E88" w:rsidRPr="00D7394B" w:rsidRDefault="00D53E88" w:rsidP="00D23AA9">
      <w:pPr>
        <w:pStyle w:val="ConsPlusNormal"/>
        <w:ind w:firstLine="709"/>
        <w:jc w:val="both"/>
        <w:rPr>
          <w:i/>
          <w:iCs/>
          <w:color w:val="000000"/>
        </w:rPr>
      </w:pPr>
      <w:r w:rsidRPr="00D7394B">
        <w:rPr>
          <w:i/>
          <w:iCs/>
          <w:color w:val="000000"/>
        </w:rPr>
        <w:t>4) доводы, на основании которых контролируемое лицо не согласно с объявленным предостережением;</w:t>
      </w:r>
    </w:p>
    <w:p w14:paraId="632D0C1F" w14:textId="77777777" w:rsidR="00D53E88" w:rsidRPr="00D7394B" w:rsidRDefault="00D53E88" w:rsidP="00D23AA9">
      <w:pPr>
        <w:pStyle w:val="ConsPlusNormal"/>
        <w:ind w:firstLine="709"/>
        <w:jc w:val="both"/>
        <w:rPr>
          <w:i/>
          <w:iCs/>
          <w:color w:val="000000"/>
        </w:rPr>
      </w:pPr>
      <w:r w:rsidRPr="00D7394B">
        <w:rPr>
          <w:i/>
          <w:iCs/>
          <w:color w:val="000000"/>
        </w:rPr>
        <w:t>5) дату получения предостережения контролируемым лицом;</w:t>
      </w:r>
    </w:p>
    <w:p w14:paraId="5236ED62" w14:textId="77777777" w:rsidR="00D53E88" w:rsidRPr="00D7394B" w:rsidRDefault="00D53E88" w:rsidP="00D23AA9">
      <w:pPr>
        <w:pStyle w:val="ConsPlusNormal"/>
        <w:ind w:firstLine="709"/>
        <w:jc w:val="both"/>
        <w:rPr>
          <w:i/>
          <w:iCs/>
          <w:color w:val="000000"/>
        </w:rPr>
      </w:pPr>
      <w:r w:rsidRPr="00D7394B">
        <w:rPr>
          <w:i/>
          <w:iCs/>
          <w:color w:val="000000"/>
        </w:rPr>
        <w:t>6) личную подпись и дату.</w:t>
      </w:r>
    </w:p>
    <w:p w14:paraId="203DA690" w14:textId="77777777" w:rsidR="00D53E88" w:rsidRPr="00D7394B" w:rsidRDefault="00D53E88" w:rsidP="00D23AA9">
      <w:pPr>
        <w:pStyle w:val="ConsPlusNormal"/>
        <w:ind w:firstLine="709"/>
        <w:jc w:val="both"/>
        <w:rPr>
          <w:i/>
          <w:iCs/>
          <w:color w:val="000000"/>
        </w:rPr>
      </w:pPr>
      <w:r w:rsidRPr="00D7394B">
        <w:rPr>
          <w:i/>
          <w:iCs/>
          <w:color w:val="000000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782BB39B" w14:textId="7EE4A98B" w:rsidR="00D53E88" w:rsidRPr="00D7394B" w:rsidRDefault="00D23AA9" w:rsidP="00D23AA9">
      <w:pPr>
        <w:pStyle w:val="ConsPlusNormal"/>
        <w:ind w:firstLine="709"/>
        <w:jc w:val="both"/>
        <w:rPr>
          <w:i/>
          <w:iCs/>
          <w:color w:val="000000"/>
        </w:rPr>
      </w:pPr>
      <w:r w:rsidRPr="00D7394B">
        <w:rPr>
          <w:i/>
          <w:iCs/>
          <w:color w:val="000000"/>
        </w:rPr>
        <w:t>Орган муниципального контроля</w:t>
      </w:r>
      <w:r w:rsidR="00D53E88" w:rsidRPr="00D7394B">
        <w:rPr>
          <w:i/>
          <w:iCs/>
          <w:color w:val="000000"/>
        </w:rPr>
        <w:t xml:space="preserve"> рассматривает возражение в отношении предостережения в течение пятнадцати рабочих дней со дня его получения.</w:t>
      </w:r>
    </w:p>
    <w:p w14:paraId="3F964495" w14:textId="04DB5DEB" w:rsidR="00D53E88" w:rsidRPr="00D7394B" w:rsidRDefault="00D53E88" w:rsidP="00D23AA9">
      <w:pPr>
        <w:pStyle w:val="ConsPlusNormal"/>
        <w:ind w:firstLine="709"/>
        <w:jc w:val="both"/>
        <w:rPr>
          <w:i/>
          <w:iCs/>
          <w:color w:val="000000"/>
        </w:rPr>
      </w:pPr>
      <w:r w:rsidRPr="00D7394B">
        <w:rPr>
          <w:i/>
          <w:iCs/>
          <w:color w:val="000000"/>
        </w:rPr>
        <w:t xml:space="preserve">По результатам рассмотрения возражения </w:t>
      </w:r>
      <w:r w:rsidR="00D23AA9" w:rsidRPr="00D7394B">
        <w:rPr>
          <w:i/>
          <w:iCs/>
          <w:color w:val="000000"/>
        </w:rPr>
        <w:t>орган муниципального контроля</w:t>
      </w:r>
      <w:r w:rsidRPr="00D7394B">
        <w:rPr>
          <w:i/>
          <w:iCs/>
          <w:color w:val="000000"/>
        </w:rPr>
        <w:t xml:space="preserve"> принимает одно из следующих решений:</w:t>
      </w:r>
    </w:p>
    <w:p w14:paraId="02D1EAF7" w14:textId="77777777" w:rsidR="00D53E88" w:rsidRPr="00D7394B" w:rsidRDefault="00D53E88" w:rsidP="00D23AA9">
      <w:pPr>
        <w:pStyle w:val="ConsPlusNormal"/>
        <w:ind w:firstLine="709"/>
        <w:jc w:val="both"/>
        <w:rPr>
          <w:i/>
          <w:iCs/>
          <w:color w:val="000000"/>
        </w:rPr>
      </w:pPr>
      <w:r w:rsidRPr="00D7394B">
        <w:rPr>
          <w:i/>
          <w:iCs/>
          <w:color w:val="000000"/>
        </w:rPr>
        <w:t>1) удовлетворяет возражение в форме отмены предостережения;</w:t>
      </w:r>
    </w:p>
    <w:p w14:paraId="4A2FA93F" w14:textId="77777777" w:rsidR="00D53E88" w:rsidRPr="00D7394B" w:rsidRDefault="00D53E88" w:rsidP="00D23AA9">
      <w:pPr>
        <w:pStyle w:val="ConsPlusNormal"/>
        <w:ind w:firstLine="709"/>
        <w:jc w:val="both"/>
        <w:rPr>
          <w:i/>
          <w:iCs/>
          <w:color w:val="000000"/>
        </w:rPr>
      </w:pPr>
      <w:r w:rsidRPr="00D7394B">
        <w:rPr>
          <w:i/>
          <w:iCs/>
          <w:color w:val="000000"/>
        </w:rPr>
        <w:t>2) отказывает в удовлетворении возражения с указанием причины отказа.</w:t>
      </w:r>
    </w:p>
    <w:p w14:paraId="217CB37A" w14:textId="58581406" w:rsidR="00D53E88" w:rsidRPr="00D7394B" w:rsidRDefault="00FF49BE" w:rsidP="00D23AA9">
      <w:pPr>
        <w:pStyle w:val="ConsPlusNormal"/>
        <w:ind w:firstLine="709"/>
        <w:jc w:val="both"/>
        <w:rPr>
          <w:i/>
          <w:iCs/>
          <w:color w:val="000000"/>
        </w:rPr>
      </w:pPr>
      <w:r w:rsidRPr="00D7394B">
        <w:rPr>
          <w:i/>
          <w:iCs/>
          <w:color w:val="000000"/>
        </w:rPr>
        <w:t>Орган муниципального контроля</w:t>
      </w:r>
      <w:r w:rsidR="00D53E88" w:rsidRPr="00D7394B">
        <w:rPr>
          <w:i/>
          <w:iCs/>
          <w:color w:val="000000"/>
        </w:rPr>
        <w:t xml:space="preserve">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47FE14C7" w14:textId="77777777" w:rsidR="00D53E88" w:rsidRPr="00D7394B" w:rsidRDefault="00D53E88" w:rsidP="00D23AA9">
      <w:pPr>
        <w:pStyle w:val="ConsPlusNormal"/>
        <w:ind w:firstLine="709"/>
        <w:jc w:val="both"/>
        <w:rPr>
          <w:i/>
          <w:iCs/>
          <w:color w:val="000000"/>
        </w:rPr>
      </w:pPr>
      <w:r w:rsidRPr="00D7394B">
        <w:rPr>
          <w:i/>
          <w:iCs/>
          <w:color w:val="000000"/>
        </w:rPr>
        <w:t>Повторное направление возражения по тем же основаниям не допускается.</w:t>
      </w:r>
    </w:p>
    <w:p w14:paraId="796FFEBD" w14:textId="3778D05A" w:rsidR="00D53E88" w:rsidRPr="00D7394B" w:rsidRDefault="00FF49BE" w:rsidP="00D23AA9">
      <w:pPr>
        <w:pStyle w:val="ConsPlusNormal"/>
        <w:ind w:firstLine="709"/>
        <w:jc w:val="both"/>
        <w:rPr>
          <w:i/>
          <w:iCs/>
          <w:color w:val="000000"/>
        </w:rPr>
      </w:pPr>
      <w:r w:rsidRPr="00D7394B">
        <w:rPr>
          <w:i/>
          <w:iCs/>
          <w:color w:val="000000"/>
        </w:rPr>
        <w:t>Орган муниципального контроля</w:t>
      </w:r>
      <w:r w:rsidR="00D53E88" w:rsidRPr="00D7394B">
        <w:rPr>
          <w:i/>
          <w:iCs/>
          <w:color w:val="000000"/>
        </w:rPr>
        <w:t xml:space="preserve">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  <w:r w:rsidR="00D23AA9" w:rsidRPr="00D7394B">
        <w:rPr>
          <w:i/>
          <w:iCs/>
          <w:color w:val="000000"/>
        </w:rPr>
        <w:t>»</w:t>
      </w:r>
      <w:r w:rsidRPr="00D7394B">
        <w:rPr>
          <w:i/>
          <w:iCs/>
          <w:color w:val="000000"/>
        </w:rPr>
        <w:t>.</w:t>
      </w:r>
    </w:p>
    <w:p w14:paraId="4A158AC0" w14:textId="15ED1312" w:rsidR="00FF49BE" w:rsidRDefault="00FF49BE" w:rsidP="00D23AA9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5D2DF6">
        <w:rPr>
          <w:color w:val="000000"/>
        </w:rPr>
        <w:t>3</w:t>
      </w:r>
      <w:r>
        <w:rPr>
          <w:color w:val="000000"/>
        </w:rPr>
        <w:t xml:space="preserve">. Пункт 3.4. Части </w:t>
      </w:r>
      <w:r>
        <w:rPr>
          <w:color w:val="000000"/>
          <w:lang w:val="en-GB"/>
        </w:rPr>
        <w:t>III</w:t>
      </w:r>
      <w:r>
        <w:rPr>
          <w:color w:val="000000"/>
        </w:rPr>
        <w:t xml:space="preserve"> Положения </w:t>
      </w:r>
      <w:r w:rsidR="00414562">
        <w:rPr>
          <w:color w:val="000000"/>
        </w:rPr>
        <w:t>изложить</w:t>
      </w:r>
      <w:r>
        <w:rPr>
          <w:color w:val="000000"/>
        </w:rPr>
        <w:t xml:space="preserve"> в следующей редакции:</w:t>
      </w:r>
    </w:p>
    <w:p w14:paraId="1B9712ED" w14:textId="53B99507" w:rsidR="00FF49BE" w:rsidRPr="00FB6311" w:rsidRDefault="00FF49BE" w:rsidP="00FF49BE">
      <w:pPr>
        <w:pStyle w:val="ConsPlusNormal"/>
        <w:ind w:firstLine="709"/>
        <w:jc w:val="both"/>
        <w:rPr>
          <w:i/>
          <w:iCs/>
          <w:color w:val="000000"/>
        </w:rPr>
      </w:pPr>
      <w:r>
        <w:rPr>
          <w:b/>
          <w:color w:val="000000"/>
        </w:rPr>
        <w:t>«</w:t>
      </w:r>
      <w:r w:rsidRPr="00FF49BE">
        <w:rPr>
          <w:b/>
          <w:color w:val="000000"/>
        </w:rPr>
        <w:t>3.4.</w:t>
      </w:r>
      <w:r w:rsidRPr="00FF49BE">
        <w:rPr>
          <w:color w:val="000000"/>
        </w:rPr>
        <w:t xml:space="preserve"> </w:t>
      </w:r>
      <w:r w:rsidRPr="00FF49BE">
        <w:rPr>
          <w:b/>
          <w:color w:val="000000"/>
        </w:rPr>
        <w:t>Консультирование -</w:t>
      </w:r>
      <w:r w:rsidRPr="00FF49BE">
        <w:rPr>
          <w:color w:val="000000"/>
        </w:rPr>
        <w:t xml:space="preserve"> </w:t>
      </w:r>
      <w:r w:rsidRPr="00FB6311">
        <w:rPr>
          <w:i/>
          <w:iCs/>
          <w:color w:val="000000"/>
        </w:rPr>
        <w:t>Должностное лицо контрольного (надзорного) органа по обращениям контролируемых лиц и их представителей, направленных, в том числе, посредством единого портала государственных и муниципальных услуг</w:t>
      </w:r>
      <w:r w:rsidR="00FB6311" w:rsidRPr="00FB6311">
        <w:rPr>
          <w:i/>
          <w:iCs/>
          <w:color w:val="000000"/>
        </w:rPr>
        <w:t xml:space="preserve"> или регионального портала</w:t>
      </w:r>
      <w:r w:rsidRPr="00FB6311">
        <w:rPr>
          <w:i/>
          <w:iCs/>
          <w:color w:val="000000"/>
        </w:rPr>
        <w:t> </w:t>
      </w:r>
      <w:r w:rsidRPr="00FB6311">
        <w:rPr>
          <w:i/>
          <w:iCs/>
          <w:color w:val="FF0000"/>
          <w:shd w:val="clear" w:color="auto" w:fill="FFFFFF"/>
        </w:rPr>
        <w:t xml:space="preserve"> </w:t>
      </w:r>
      <w:r w:rsidRPr="00FB6311">
        <w:rPr>
          <w:i/>
          <w:iCs/>
          <w:color w:val="000000"/>
        </w:rPr>
        <w:t>осуществляет консультирование</w:t>
      </w:r>
      <w:r w:rsidRPr="00FB6311">
        <w:rPr>
          <w:i/>
          <w:iCs/>
          <w:color w:val="22272F"/>
          <w:shd w:val="clear" w:color="auto" w:fill="FFFFFF"/>
        </w:rPr>
        <w:t>.».</w:t>
      </w:r>
    </w:p>
    <w:p w14:paraId="29B266AE" w14:textId="5F9D8722" w:rsidR="00FF49BE" w:rsidRPr="00FB6311" w:rsidRDefault="00FF49BE" w:rsidP="00FF49BE">
      <w:pPr>
        <w:pStyle w:val="ConsPlusNormal"/>
        <w:ind w:firstLine="709"/>
        <w:jc w:val="both"/>
        <w:rPr>
          <w:i/>
          <w:iCs/>
          <w:color w:val="000000"/>
        </w:rPr>
      </w:pPr>
      <w:r w:rsidRPr="00FB6311">
        <w:rPr>
          <w:i/>
          <w:iCs/>
          <w:color w:val="000000"/>
        </w:rPr>
        <w:t>Консультирование контролируемых лиц осуществляется должностным лицом по телефону, посредством видео-конференц-связи, и</w:t>
      </w:r>
      <w:r w:rsidRPr="00FB6311">
        <w:rPr>
          <w:i/>
          <w:iCs/>
          <w:color w:val="000000"/>
          <w:shd w:val="clear" w:color="auto" w:fill="FFFFFF"/>
        </w:rPr>
        <w:t>спользования мобильного приложения "Инспектор",</w:t>
      </w:r>
      <w:r w:rsidRPr="00FB6311">
        <w:rPr>
          <w:i/>
          <w:iCs/>
          <w:color w:val="000000"/>
        </w:rPr>
        <w:t xml:space="preserve"> на личном приеме либо в ходе проведения профилактических мероприятий, контрольных мероприятий</w:t>
      </w:r>
      <w:r w:rsidR="00FB6311">
        <w:rPr>
          <w:i/>
          <w:iCs/>
          <w:color w:val="000000"/>
        </w:rPr>
        <w:t xml:space="preserve"> и не должно превышать 15 минут</w:t>
      </w:r>
      <w:r w:rsidRPr="00FB6311">
        <w:rPr>
          <w:i/>
          <w:iCs/>
          <w:color w:val="000000"/>
        </w:rPr>
        <w:t>.»</w:t>
      </w:r>
    </w:p>
    <w:p w14:paraId="6ED945F9" w14:textId="0AA9C810" w:rsidR="00414562" w:rsidRPr="00FB6311" w:rsidRDefault="005D2DF6" w:rsidP="00D23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FB631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1.4</w:t>
      </w:r>
      <w:r w:rsidR="00414562" w:rsidRPr="00FB631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. Абзац 2 пункта 4.3. части </w:t>
      </w:r>
      <w:r w:rsidR="00414562" w:rsidRPr="00FB6311">
        <w:rPr>
          <w:rFonts w:ascii="Times New Roman" w:eastAsia="SimSun" w:hAnsi="Times New Roman" w:cs="Times New Roman"/>
          <w:bCs/>
          <w:kern w:val="3"/>
          <w:sz w:val="24"/>
          <w:szCs w:val="24"/>
          <w:lang w:val="en-GB" w:eastAsia="zh-CN" w:bidi="hi-IN"/>
        </w:rPr>
        <w:t>IV</w:t>
      </w:r>
      <w:r w:rsidR="00414562" w:rsidRPr="00FB631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Положения изложить в следующей редакции:</w:t>
      </w:r>
    </w:p>
    <w:p w14:paraId="6C4B6468" w14:textId="77777777" w:rsidR="00414562" w:rsidRPr="00FB6311" w:rsidRDefault="00414562" w:rsidP="00D23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B6311">
        <w:rPr>
          <w:rFonts w:ascii="Times New Roman" w:eastAsia="SimSun" w:hAnsi="Times New Roman" w:cs="Times New Roman"/>
          <w:bCs/>
          <w:i/>
          <w:iCs/>
          <w:kern w:val="3"/>
          <w:sz w:val="24"/>
          <w:szCs w:val="24"/>
          <w:lang w:eastAsia="zh-CN" w:bidi="hi-IN"/>
        </w:rPr>
        <w:t xml:space="preserve"> «</w:t>
      </w:r>
      <w:r w:rsidRPr="00FB631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Если имеющихся в распоряжении администрации сведений и документов недостаточно, то в ходе документарной проверки могут совершаться следующие контрольные действия: </w:t>
      </w:r>
    </w:p>
    <w:p w14:paraId="494F832A" w14:textId="77777777" w:rsidR="00414562" w:rsidRPr="00FB6311" w:rsidRDefault="00414562" w:rsidP="00D23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B631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1) по</w:t>
      </w:r>
      <w:r w:rsidRPr="00FB63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лучение письменных объяснений;</w:t>
      </w:r>
    </w:p>
    <w:p w14:paraId="7E716941" w14:textId="2005B668" w:rsidR="00414562" w:rsidRPr="00FB6311" w:rsidRDefault="00414562" w:rsidP="00D23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B63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2) истребование документов;</w:t>
      </w:r>
    </w:p>
    <w:p w14:paraId="4DCAD81D" w14:textId="77777777" w:rsidR="00414562" w:rsidRPr="00FB6311" w:rsidRDefault="00414562" w:rsidP="00D23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63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3) экспертиза</w:t>
      </w:r>
      <w:r w:rsidRPr="00FB6311">
        <w:rPr>
          <w:rFonts w:ascii="Times New Roman" w:hAnsi="Times New Roman" w:cs="Times New Roman"/>
          <w:i/>
          <w:iCs/>
          <w:sz w:val="24"/>
          <w:szCs w:val="24"/>
        </w:rPr>
        <w:t>.  </w:t>
      </w:r>
    </w:p>
    <w:p w14:paraId="7AEC7D45" w14:textId="1D3D25B0" w:rsidR="00414562" w:rsidRPr="00820883" w:rsidRDefault="00414562" w:rsidP="00D23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883">
        <w:rPr>
          <w:rFonts w:ascii="Times New Roman" w:hAnsi="Times New Roman" w:cs="Times New Roman"/>
          <w:sz w:val="24"/>
          <w:szCs w:val="24"/>
        </w:rPr>
        <w:t>1.</w:t>
      </w:r>
      <w:r w:rsidR="005D2DF6" w:rsidRPr="00820883">
        <w:rPr>
          <w:rFonts w:ascii="Times New Roman" w:hAnsi="Times New Roman" w:cs="Times New Roman"/>
          <w:sz w:val="24"/>
          <w:szCs w:val="24"/>
        </w:rPr>
        <w:t>5</w:t>
      </w:r>
      <w:r w:rsidRPr="00820883">
        <w:rPr>
          <w:rFonts w:ascii="Times New Roman" w:hAnsi="Times New Roman" w:cs="Times New Roman"/>
          <w:sz w:val="24"/>
          <w:szCs w:val="24"/>
        </w:rPr>
        <w:t xml:space="preserve">. Пункт </w:t>
      </w:r>
      <w:r w:rsidR="00010F5C" w:rsidRPr="00820883">
        <w:rPr>
          <w:rFonts w:ascii="Times New Roman" w:hAnsi="Times New Roman" w:cs="Times New Roman"/>
          <w:sz w:val="24"/>
          <w:szCs w:val="24"/>
        </w:rPr>
        <w:t>4</w:t>
      </w:r>
      <w:r w:rsidRPr="00820883">
        <w:rPr>
          <w:rFonts w:ascii="Times New Roman" w:hAnsi="Times New Roman" w:cs="Times New Roman"/>
          <w:sz w:val="24"/>
          <w:szCs w:val="24"/>
        </w:rPr>
        <w:t>.</w:t>
      </w:r>
      <w:r w:rsidR="00010F5C" w:rsidRPr="00820883">
        <w:rPr>
          <w:rFonts w:ascii="Times New Roman" w:hAnsi="Times New Roman" w:cs="Times New Roman"/>
          <w:sz w:val="24"/>
          <w:szCs w:val="24"/>
        </w:rPr>
        <w:t>3</w:t>
      </w:r>
      <w:r w:rsidRPr="00820883">
        <w:rPr>
          <w:rFonts w:ascii="Times New Roman" w:hAnsi="Times New Roman" w:cs="Times New Roman"/>
          <w:sz w:val="24"/>
          <w:szCs w:val="24"/>
        </w:rPr>
        <w:t xml:space="preserve">. </w:t>
      </w:r>
      <w:r w:rsidR="00010F5C" w:rsidRPr="0082088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части </w:t>
      </w:r>
      <w:r w:rsidR="00010F5C" w:rsidRPr="00820883">
        <w:rPr>
          <w:rFonts w:ascii="Times New Roman" w:eastAsia="SimSun" w:hAnsi="Times New Roman" w:cs="Times New Roman"/>
          <w:bCs/>
          <w:kern w:val="3"/>
          <w:sz w:val="24"/>
          <w:szCs w:val="24"/>
          <w:lang w:val="en-GB" w:eastAsia="zh-CN" w:bidi="hi-IN"/>
        </w:rPr>
        <w:t>IV</w:t>
      </w:r>
      <w:r w:rsidR="00010F5C" w:rsidRPr="0082088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r w:rsidRPr="00820883">
        <w:rPr>
          <w:rFonts w:ascii="Times New Roman" w:hAnsi="Times New Roman" w:cs="Times New Roman"/>
          <w:sz w:val="24"/>
          <w:szCs w:val="24"/>
        </w:rPr>
        <w:t>Положения дополнить абзацем следующего содержания:</w:t>
      </w:r>
    </w:p>
    <w:p w14:paraId="073D3F0E" w14:textId="28E761E0" w:rsidR="00D53E88" w:rsidRPr="00FB6311" w:rsidRDefault="00414562" w:rsidP="00D23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/>
          <w:iCs/>
          <w:kern w:val="3"/>
          <w:sz w:val="24"/>
          <w:szCs w:val="24"/>
          <w:lang w:eastAsia="zh-CN" w:bidi="hi-IN"/>
        </w:rPr>
      </w:pPr>
      <w:r w:rsidRPr="00FB6311">
        <w:rPr>
          <w:rFonts w:ascii="Times New Roman" w:hAnsi="Times New Roman" w:cs="Times New Roman"/>
          <w:i/>
          <w:iCs/>
          <w:sz w:val="24"/>
          <w:szCs w:val="24"/>
        </w:rPr>
        <w:lastRenderedPageBreak/>
        <w:t>«Документы могут представляться контролируемыми лицами с использованием единого портала государственных и муниципальных услуг</w:t>
      </w:r>
      <w:r w:rsidR="00FB6311" w:rsidRPr="00FB6311">
        <w:rPr>
          <w:rFonts w:ascii="Times New Roman" w:hAnsi="Times New Roman" w:cs="Times New Roman"/>
          <w:i/>
          <w:iCs/>
          <w:sz w:val="24"/>
          <w:szCs w:val="24"/>
        </w:rPr>
        <w:t xml:space="preserve"> или регионального портала</w:t>
      </w:r>
      <w:r w:rsidRPr="00FB6311">
        <w:rPr>
          <w:rFonts w:ascii="Times New Roman" w:hAnsi="Times New Roman" w:cs="Times New Roman"/>
          <w:i/>
          <w:iCs/>
          <w:sz w:val="24"/>
          <w:szCs w:val="24"/>
        </w:rPr>
        <w:t>, или мобильного приложения "Инспектор".</w:t>
      </w:r>
      <w:r w:rsidRPr="00FB63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Срок проведения документарной проверки не может превышать десять рабочих дней.».</w:t>
      </w:r>
    </w:p>
    <w:p w14:paraId="301C2DBF" w14:textId="7A0081D7" w:rsidR="00010F5C" w:rsidRPr="00E4251D" w:rsidRDefault="00E4251D" w:rsidP="00010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E4251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1.</w:t>
      </w:r>
      <w:r w:rsidR="005D2DF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6</w:t>
      </w:r>
      <w:r w:rsidRPr="00E4251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. </w:t>
      </w:r>
      <w:r w:rsidR="00010F5C" w:rsidRPr="00E4251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Пункт 4.1. </w:t>
      </w:r>
      <w:r w:rsidRPr="00E4251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части </w:t>
      </w:r>
      <w:r w:rsidRPr="00E4251D">
        <w:rPr>
          <w:rFonts w:ascii="Times New Roman" w:eastAsia="SimSun" w:hAnsi="Times New Roman" w:cs="Times New Roman"/>
          <w:bCs/>
          <w:kern w:val="3"/>
          <w:sz w:val="24"/>
          <w:szCs w:val="24"/>
          <w:lang w:val="en-GB" w:eastAsia="zh-CN" w:bidi="hi-IN"/>
        </w:rPr>
        <w:t>IV</w:t>
      </w:r>
      <w:r w:rsidRPr="00E4251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r w:rsidR="00010F5C" w:rsidRPr="00E4251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Положения дополнить абзацем следующего содержания</w:t>
      </w:r>
    </w:p>
    <w:p w14:paraId="491A161C" w14:textId="4D50AA0C" w:rsidR="00010F5C" w:rsidRPr="00FB6311" w:rsidRDefault="006041F6" w:rsidP="00010F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041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0F5C" w:rsidRPr="00FB631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«Выездное обследование, с использованием беспилотных аппаратов (систем) администрацией не проводиться.».</w:t>
      </w:r>
    </w:p>
    <w:p w14:paraId="3A0A1A18" w14:textId="17E2FBC2" w:rsidR="00A80B35" w:rsidRDefault="00A80B35" w:rsidP="00D23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1.</w:t>
      </w:r>
      <w:r w:rsidR="005D2DF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7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. </w:t>
      </w:r>
      <w:r w:rsidR="007E0A78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Приложение № 1 к Положению дополнить пунктом 4 следующего </w:t>
      </w:r>
      <w:r w:rsidR="0041456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содержания</w:t>
      </w:r>
      <w:r w:rsidR="007E0A78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:</w:t>
      </w:r>
    </w:p>
    <w:p w14:paraId="3B59E384" w14:textId="79E1080F" w:rsidR="007E0A78" w:rsidRPr="00820883" w:rsidRDefault="007E0A78" w:rsidP="00D23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0883">
        <w:rPr>
          <w:rFonts w:ascii="Times New Roman" w:eastAsia="SimSun" w:hAnsi="Times New Roman" w:cs="Times New Roman"/>
          <w:bCs/>
          <w:i/>
          <w:iCs/>
          <w:kern w:val="3"/>
          <w:sz w:val="24"/>
          <w:szCs w:val="24"/>
          <w:lang w:eastAsia="zh-CN" w:bidi="hi-IN"/>
        </w:rPr>
        <w:t xml:space="preserve">«4. </w:t>
      </w:r>
      <w:r w:rsidRPr="00820883">
        <w:rPr>
          <w:rFonts w:ascii="Times New Roman" w:hAnsi="Times New Roman" w:cs="Times New Roman"/>
          <w:i/>
          <w:iCs/>
          <w:sz w:val="24"/>
          <w:szCs w:val="24"/>
        </w:rPr>
        <w:t>Объект контроля считается отнесенным к одной из категорий риска после внесения сведений в единый реестр видов контроля».</w:t>
      </w:r>
    </w:p>
    <w:p w14:paraId="33277AAC" w14:textId="604AAB53" w:rsidR="00E76079" w:rsidRDefault="00A2096B" w:rsidP="00D23AA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Опубликовать настоящее решение на официальном сайте Севастьяновск</w:t>
      </w:r>
      <w:r w:rsidR="004C1747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4C1747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4C1747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4C1747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4C1747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4C17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Ленинградской области http://севастьяновское.рф/ и на сайте Леноблинформ.</w:t>
      </w:r>
    </w:p>
    <w:p w14:paraId="2AC3CD00" w14:textId="77ECEBA9" w:rsidR="00A2096B" w:rsidRDefault="00A2096B" w:rsidP="00D23AA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вступает в законную силу после его официального опубликования (обнародования)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719B0CC" w14:textId="1C0175AD" w:rsidR="00A2096B" w:rsidRDefault="00A2096B" w:rsidP="00D23AA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 исполнением настоящего решения возложить на главу администрации Севастьяновско</w:t>
      </w:r>
      <w:r w:rsidR="00E104E0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E104E0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E104E0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E104E0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E104E0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E104E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области.</w:t>
      </w:r>
    </w:p>
    <w:p w14:paraId="55B19C7E" w14:textId="6E2AF654" w:rsidR="00112D7E" w:rsidRDefault="00112D7E" w:rsidP="00112D7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4" w:name="Par35"/>
      <w:bookmarkStart w:id="5" w:name="_Hlk82415725"/>
      <w:bookmarkEnd w:id="4"/>
    </w:p>
    <w:p w14:paraId="0138DC25" w14:textId="7D623302" w:rsidR="004C1747" w:rsidRDefault="004C1747" w:rsidP="00112D7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3B4BBD14" w14:textId="79D47490" w:rsidR="004C1747" w:rsidRDefault="004C1747" w:rsidP="00112D7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6688BDAF" w14:textId="77777777" w:rsidR="004C1747" w:rsidRPr="00112D7E" w:rsidRDefault="004C1747" w:rsidP="00112D7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19CD7806" w14:textId="123A4D2E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6" w:name="_Hlk67381673"/>
      <w:bookmarkStart w:id="7" w:name="_Hlk68874783"/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 w:rsidR="004C1747">
        <w:rPr>
          <w:rFonts w:ascii="Times New Roman" w:eastAsia="Times New Roman" w:hAnsi="Times New Roman" w:cs="Times New Roman"/>
          <w:sz w:val="24"/>
          <w:szCs w:val="24"/>
          <w:lang w:eastAsia="ar-SA"/>
        </w:rPr>
        <w:t>Севастьяновского сельского поселения:                                          В.И.Шевцова</w:t>
      </w:r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</w:t>
      </w:r>
    </w:p>
    <w:p w14:paraId="7A824762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6"/>
    <w:p w14:paraId="72F96632" w14:textId="4F5D942B" w:rsid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40A1AEC" w14:textId="1551A7EE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8A41F90" w14:textId="4B5BC9CD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B59AC4B" w14:textId="5A338586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5963C13" w14:textId="6F8B68EF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2459654" w14:textId="52A4F7F2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DC8DA2E" w14:textId="3D66D354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CC61555" w14:textId="462D3339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F12E746" w14:textId="233F52E8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F5C4607" w14:textId="21F759C7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93BFBF7" w14:textId="7D3DEFF2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C2B001D" w14:textId="28B03346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AABDD00" w14:textId="7E49F0EF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5ACF9E8" w14:textId="07FC2781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F843AD4" w14:textId="3ED1D558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2F27467" w14:textId="7A684850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DAB2E69" w14:textId="7B2023AB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B0559CC" w14:textId="3752B88F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B7F0A6E" w14:textId="53C01EE9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C6EC1B7" w14:textId="100A40A2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45E2E56" w14:textId="5C248EE1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18A2E7A" w14:textId="2D259E8A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73FF206" w14:textId="0B347FA6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811CC9E" w14:textId="5DE3D2A1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8144B13" w14:textId="0D90D08D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79D70FE" w14:textId="3E04637D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9699A7C" w14:textId="73586C59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241825A" w14:textId="46327F73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A5046EE" w14:textId="14BDDE5F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308A80B" w14:textId="0E239D6B" w:rsidR="004C1747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75AC92C" w14:textId="77777777" w:rsidR="004C1747" w:rsidRPr="00112D7E" w:rsidRDefault="004C1747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B6E4EC1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1D049BC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7FE1E64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AE0A70A" w14:textId="5B3BC299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Исп.</w:t>
      </w:r>
      <w:r w:rsidR="00A2096B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Скороделова </w:t>
      </w: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Г.А. 8(813)7993121</w:t>
      </w:r>
    </w:p>
    <w:p w14:paraId="6CEB076D" w14:textId="764D3A91" w:rsidR="00CF24CC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Разослано: дело-3, прокуратура-1, СМИ-1</w:t>
      </w:r>
      <w:bookmarkEnd w:id="7"/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bookmarkEnd w:id="5"/>
    </w:p>
    <w:sectPr w:rsidR="00CF24CC" w:rsidSect="005D2DF6">
      <w:pgSz w:w="11907" w:h="16840"/>
      <w:pgMar w:top="851" w:right="1134" w:bottom="993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90370" w14:textId="77777777" w:rsidR="00B67CA4" w:rsidRDefault="00B67CA4" w:rsidP="00CF24CC">
      <w:pPr>
        <w:spacing w:after="0" w:line="240" w:lineRule="auto"/>
      </w:pPr>
      <w:r>
        <w:separator/>
      </w:r>
    </w:p>
  </w:endnote>
  <w:endnote w:type="continuationSeparator" w:id="0">
    <w:p w14:paraId="2ABC4B07" w14:textId="77777777" w:rsidR="00B67CA4" w:rsidRDefault="00B67CA4" w:rsidP="00CF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92232" w14:textId="77777777" w:rsidR="00B67CA4" w:rsidRDefault="00B67CA4" w:rsidP="00CF24CC">
      <w:pPr>
        <w:spacing w:after="0" w:line="240" w:lineRule="auto"/>
      </w:pPr>
      <w:r>
        <w:separator/>
      </w:r>
    </w:p>
  </w:footnote>
  <w:footnote w:type="continuationSeparator" w:id="0">
    <w:p w14:paraId="674FA765" w14:textId="77777777" w:rsidR="00B67CA4" w:rsidRDefault="00B67CA4" w:rsidP="00CF2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4F51"/>
    <w:multiLevelType w:val="multilevel"/>
    <w:tmpl w:val="A45E3B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B931129"/>
    <w:multiLevelType w:val="hybridMultilevel"/>
    <w:tmpl w:val="43C06FAE"/>
    <w:lvl w:ilvl="0" w:tplc="C75A6CC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4394D02"/>
    <w:multiLevelType w:val="hybridMultilevel"/>
    <w:tmpl w:val="79BEDD1A"/>
    <w:lvl w:ilvl="0" w:tplc="1E12F6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44E7"/>
    <w:multiLevelType w:val="hybridMultilevel"/>
    <w:tmpl w:val="5DA871BA"/>
    <w:lvl w:ilvl="0" w:tplc="3A4491DE">
      <w:start w:val="1"/>
      <w:numFmt w:val="decimal"/>
      <w:lvlText w:val="%1."/>
      <w:lvlJc w:val="left"/>
      <w:pPr>
        <w:ind w:left="385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357514C0"/>
    <w:multiLevelType w:val="multilevel"/>
    <w:tmpl w:val="8A4C3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3AE65A11"/>
    <w:multiLevelType w:val="multilevel"/>
    <w:tmpl w:val="00BECC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C095627"/>
    <w:multiLevelType w:val="multilevel"/>
    <w:tmpl w:val="2D9C4396"/>
    <w:lvl w:ilvl="0">
      <w:start w:val="1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7" w15:restartNumberingAfterBreak="0">
    <w:nsid w:val="4BF82A82"/>
    <w:multiLevelType w:val="hybridMultilevel"/>
    <w:tmpl w:val="DB0CF248"/>
    <w:lvl w:ilvl="0" w:tplc="76F89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2B7E44"/>
    <w:multiLevelType w:val="hybridMultilevel"/>
    <w:tmpl w:val="3AB24938"/>
    <w:lvl w:ilvl="0" w:tplc="F79E1C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5D65955"/>
    <w:multiLevelType w:val="multilevel"/>
    <w:tmpl w:val="AC8A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58"/>
    <w:rsid w:val="00007DF2"/>
    <w:rsid w:val="00010F5C"/>
    <w:rsid w:val="00011417"/>
    <w:rsid w:val="00021131"/>
    <w:rsid w:val="000333C8"/>
    <w:rsid w:val="00054250"/>
    <w:rsid w:val="000748B4"/>
    <w:rsid w:val="00093B36"/>
    <w:rsid w:val="000B29CD"/>
    <w:rsid w:val="000E232F"/>
    <w:rsid w:val="000F21DB"/>
    <w:rsid w:val="00110FDD"/>
    <w:rsid w:val="00112D7E"/>
    <w:rsid w:val="00136944"/>
    <w:rsid w:val="0014581E"/>
    <w:rsid w:val="00183126"/>
    <w:rsid w:val="00185895"/>
    <w:rsid w:val="00211D90"/>
    <w:rsid w:val="00236528"/>
    <w:rsid w:val="00270BF9"/>
    <w:rsid w:val="00283E6F"/>
    <w:rsid w:val="00284161"/>
    <w:rsid w:val="00302C35"/>
    <w:rsid w:val="0030340D"/>
    <w:rsid w:val="003351CB"/>
    <w:rsid w:val="00337DE8"/>
    <w:rsid w:val="003428BF"/>
    <w:rsid w:val="00350B08"/>
    <w:rsid w:val="003E5DA6"/>
    <w:rsid w:val="00414562"/>
    <w:rsid w:val="00420A84"/>
    <w:rsid w:val="0042508B"/>
    <w:rsid w:val="004375BF"/>
    <w:rsid w:val="00447C9B"/>
    <w:rsid w:val="00472C32"/>
    <w:rsid w:val="00476F2F"/>
    <w:rsid w:val="004C1747"/>
    <w:rsid w:val="004D0554"/>
    <w:rsid w:val="004E0C9E"/>
    <w:rsid w:val="005174F9"/>
    <w:rsid w:val="00543493"/>
    <w:rsid w:val="005B40A2"/>
    <w:rsid w:val="005D2DF6"/>
    <w:rsid w:val="006041F6"/>
    <w:rsid w:val="00606590"/>
    <w:rsid w:val="006206B9"/>
    <w:rsid w:val="006A41BC"/>
    <w:rsid w:val="006A5A1B"/>
    <w:rsid w:val="006A7AB7"/>
    <w:rsid w:val="006B19F7"/>
    <w:rsid w:val="006D333B"/>
    <w:rsid w:val="006D4274"/>
    <w:rsid w:val="006F019B"/>
    <w:rsid w:val="006F70D4"/>
    <w:rsid w:val="006F7AB6"/>
    <w:rsid w:val="00725C4E"/>
    <w:rsid w:val="00727484"/>
    <w:rsid w:val="007340B4"/>
    <w:rsid w:val="00735A13"/>
    <w:rsid w:val="0075519B"/>
    <w:rsid w:val="0079270C"/>
    <w:rsid w:val="00793274"/>
    <w:rsid w:val="00797DB0"/>
    <w:rsid w:val="007A2D11"/>
    <w:rsid w:val="007B7768"/>
    <w:rsid w:val="007E0A78"/>
    <w:rsid w:val="00820883"/>
    <w:rsid w:val="0082161A"/>
    <w:rsid w:val="0084039E"/>
    <w:rsid w:val="008556DA"/>
    <w:rsid w:val="00867259"/>
    <w:rsid w:val="00884858"/>
    <w:rsid w:val="008B4AF5"/>
    <w:rsid w:val="008C559F"/>
    <w:rsid w:val="008F0FB5"/>
    <w:rsid w:val="0092504E"/>
    <w:rsid w:val="009357C6"/>
    <w:rsid w:val="00945699"/>
    <w:rsid w:val="0094755A"/>
    <w:rsid w:val="009525FE"/>
    <w:rsid w:val="00981DA0"/>
    <w:rsid w:val="009E1185"/>
    <w:rsid w:val="009E1386"/>
    <w:rsid w:val="009E5753"/>
    <w:rsid w:val="009F1D5F"/>
    <w:rsid w:val="00A2096B"/>
    <w:rsid w:val="00A22812"/>
    <w:rsid w:val="00A426DE"/>
    <w:rsid w:val="00A80B35"/>
    <w:rsid w:val="00A823A9"/>
    <w:rsid w:val="00A9220F"/>
    <w:rsid w:val="00A926F3"/>
    <w:rsid w:val="00AE0782"/>
    <w:rsid w:val="00AF0043"/>
    <w:rsid w:val="00B00279"/>
    <w:rsid w:val="00B13870"/>
    <w:rsid w:val="00B16099"/>
    <w:rsid w:val="00B22BEB"/>
    <w:rsid w:val="00B420C8"/>
    <w:rsid w:val="00B67CA4"/>
    <w:rsid w:val="00B90EDB"/>
    <w:rsid w:val="00BC6928"/>
    <w:rsid w:val="00BD7D0D"/>
    <w:rsid w:val="00BE0C6F"/>
    <w:rsid w:val="00C2094A"/>
    <w:rsid w:val="00C41193"/>
    <w:rsid w:val="00C44A08"/>
    <w:rsid w:val="00C72730"/>
    <w:rsid w:val="00C83D68"/>
    <w:rsid w:val="00CA0FB0"/>
    <w:rsid w:val="00CB3E32"/>
    <w:rsid w:val="00CD5878"/>
    <w:rsid w:val="00CF24CC"/>
    <w:rsid w:val="00CF2CFB"/>
    <w:rsid w:val="00D23AA9"/>
    <w:rsid w:val="00D26BB3"/>
    <w:rsid w:val="00D35FCC"/>
    <w:rsid w:val="00D53E88"/>
    <w:rsid w:val="00D54CC7"/>
    <w:rsid w:val="00D61839"/>
    <w:rsid w:val="00D7394B"/>
    <w:rsid w:val="00D95368"/>
    <w:rsid w:val="00DA1A1E"/>
    <w:rsid w:val="00DC28C2"/>
    <w:rsid w:val="00DE1881"/>
    <w:rsid w:val="00DE3A3A"/>
    <w:rsid w:val="00DF7382"/>
    <w:rsid w:val="00E104E0"/>
    <w:rsid w:val="00E4251D"/>
    <w:rsid w:val="00E76079"/>
    <w:rsid w:val="00E76215"/>
    <w:rsid w:val="00E80329"/>
    <w:rsid w:val="00EB004C"/>
    <w:rsid w:val="00EC0205"/>
    <w:rsid w:val="00EC083B"/>
    <w:rsid w:val="00EE002D"/>
    <w:rsid w:val="00F02977"/>
    <w:rsid w:val="00F22F5D"/>
    <w:rsid w:val="00F27534"/>
    <w:rsid w:val="00F541D9"/>
    <w:rsid w:val="00F84F95"/>
    <w:rsid w:val="00FA0F3B"/>
    <w:rsid w:val="00FB6311"/>
    <w:rsid w:val="00FB6B94"/>
    <w:rsid w:val="00FD3A58"/>
    <w:rsid w:val="00FE1CF2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6D7F"/>
  <w15:docId w15:val="{FF1B32E4-CB70-437E-B11E-87B81044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73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F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792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270C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qFormat/>
    <w:rsid w:val="00792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9270C"/>
    <w:rPr>
      <w:color w:val="0000FF"/>
      <w:u w:val="single"/>
    </w:rPr>
  </w:style>
  <w:style w:type="paragraph" w:customStyle="1" w:styleId="s4">
    <w:name w:val="s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8">
    <w:name w:val="s18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0">
    <w:name w:val="s2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5">
    <w:name w:val="s2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9">
    <w:name w:val="s2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0">
    <w:name w:val="s3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1">
    <w:name w:val="s3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3">
    <w:name w:val="s33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9">
    <w:name w:val="s3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0">
    <w:name w:val="s4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4">
    <w:name w:val="s4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59">
    <w:name w:val="s5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1">
    <w:name w:val="s6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2">
    <w:name w:val="s6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CF24CC"/>
  </w:style>
  <w:style w:type="character" w:customStyle="1" w:styleId="s11">
    <w:name w:val="s11"/>
    <w:basedOn w:val="a0"/>
    <w:rsid w:val="00CF24CC"/>
  </w:style>
  <w:style w:type="character" w:customStyle="1" w:styleId="s58">
    <w:name w:val="s58"/>
    <w:basedOn w:val="a0"/>
    <w:rsid w:val="00CF24CC"/>
  </w:style>
  <w:style w:type="character" w:customStyle="1" w:styleId="s67">
    <w:name w:val="s67"/>
    <w:basedOn w:val="a0"/>
    <w:rsid w:val="00CF24CC"/>
  </w:style>
  <w:style w:type="character" w:customStyle="1" w:styleId="s68">
    <w:name w:val="s68"/>
    <w:basedOn w:val="a0"/>
    <w:rsid w:val="00CF24CC"/>
  </w:style>
  <w:style w:type="character" w:customStyle="1" w:styleId="ConsPlusNormal1">
    <w:name w:val="ConsPlusNormal1"/>
    <w:link w:val="ConsPlusNormal"/>
    <w:uiPriority w:val="99"/>
    <w:locked/>
    <w:rsid w:val="00CF2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locked/>
    <w:rsid w:val="00CF24CC"/>
  </w:style>
  <w:style w:type="paragraph" w:styleId="a9">
    <w:name w:val="footnote text"/>
    <w:basedOn w:val="a"/>
    <w:link w:val="aa"/>
    <w:uiPriority w:val="99"/>
    <w:semiHidden/>
    <w:unhideWhenUsed/>
    <w:rsid w:val="00CF24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CF24CC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F2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2026-03-18T13:35:00Z</cp:lastPrinted>
  <dcterms:created xsi:type="dcterms:W3CDTF">2026-03-03T08:21:00Z</dcterms:created>
  <dcterms:modified xsi:type="dcterms:W3CDTF">2026-03-18T13:35:00Z</dcterms:modified>
</cp:coreProperties>
</file>