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DB" w:rsidRPr="002B72DB" w:rsidRDefault="002B72DB" w:rsidP="002B72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2DB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 </w:t>
      </w:r>
      <w:r w:rsidRPr="002B72DB">
        <w:rPr>
          <w:rFonts w:ascii="Times New Roman" w:hAnsi="Times New Roman" w:cs="Times New Roman"/>
          <w:b/>
          <w:sz w:val="24"/>
          <w:szCs w:val="24"/>
        </w:rPr>
        <w:br/>
        <w:t>СЕВАСТЬЯНОВСКОЕ СЕЛЬСКОЕ ПОСЕЛЕНИЕ</w:t>
      </w:r>
      <w:r w:rsidRPr="002B72DB">
        <w:rPr>
          <w:rFonts w:ascii="Times New Roman" w:hAnsi="Times New Roman" w:cs="Times New Roman"/>
          <w:b/>
          <w:sz w:val="24"/>
          <w:szCs w:val="24"/>
        </w:rPr>
        <w:br/>
      </w:r>
      <w:r w:rsidRPr="002B72D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B72DB">
        <w:rPr>
          <w:rFonts w:ascii="Times New Roman" w:hAnsi="Times New Roman" w:cs="Times New Roman"/>
          <w:b/>
          <w:sz w:val="24"/>
          <w:szCs w:val="24"/>
        </w:rPr>
        <w:br/>
      </w:r>
      <w:r w:rsidRPr="002B72DB">
        <w:rPr>
          <w:rFonts w:ascii="Times New Roman" w:hAnsi="Times New Roman" w:cs="Times New Roman"/>
          <w:sz w:val="24"/>
          <w:szCs w:val="24"/>
        </w:rPr>
        <w:t>ПРИОЗЕРСКИЙ МУНИЦИПАЛЬНЫЙ РАЙОН ЛЕНИНГРАДСКОЙ ОБЛАСТИ</w:t>
      </w:r>
    </w:p>
    <w:p w:rsidR="002B72DB" w:rsidRPr="00A32B41" w:rsidRDefault="00A32B41" w:rsidP="00A32B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2B72DB" w:rsidRPr="002B72D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2B72DB" w:rsidRPr="002B72D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2B72DB" w:rsidRPr="002B72DB">
        <w:rPr>
          <w:rFonts w:ascii="Times New Roman" w:hAnsi="Times New Roman" w:cs="Times New Roman"/>
          <w:b/>
          <w:sz w:val="24"/>
          <w:szCs w:val="24"/>
        </w:rPr>
        <w:t xml:space="preserve"> О С Т А</w:t>
      </w:r>
      <w:r>
        <w:rPr>
          <w:rFonts w:ascii="Times New Roman" w:hAnsi="Times New Roman" w:cs="Times New Roman"/>
          <w:b/>
          <w:sz w:val="24"/>
          <w:szCs w:val="24"/>
        </w:rPr>
        <w:t xml:space="preserve"> Н О В Л Е Н И Е               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126827" w:rsidRPr="00142E76" w:rsidRDefault="002B72DB" w:rsidP="002B72DB">
      <w:pPr>
        <w:rPr>
          <w:rFonts w:ascii="Times New Roman" w:hAnsi="Times New Roman" w:cs="Times New Roman"/>
          <w:sz w:val="24"/>
          <w:szCs w:val="24"/>
        </w:rPr>
      </w:pPr>
      <w:r w:rsidRPr="00142E76">
        <w:rPr>
          <w:rFonts w:ascii="Times New Roman" w:hAnsi="Times New Roman" w:cs="Times New Roman"/>
          <w:sz w:val="24"/>
          <w:szCs w:val="24"/>
        </w:rPr>
        <w:t xml:space="preserve">от  </w:t>
      </w:r>
      <w:r w:rsidR="00A32B41">
        <w:rPr>
          <w:rFonts w:ascii="Times New Roman" w:hAnsi="Times New Roman" w:cs="Times New Roman"/>
          <w:sz w:val="24"/>
          <w:szCs w:val="24"/>
        </w:rPr>
        <w:t xml:space="preserve">28 февраля </w:t>
      </w:r>
      <w:r w:rsidRPr="00142E76">
        <w:rPr>
          <w:rFonts w:ascii="Times New Roman" w:hAnsi="Times New Roman" w:cs="Times New Roman"/>
          <w:sz w:val="24"/>
          <w:szCs w:val="24"/>
        </w:rPr>
        <w:t xml:space="preserve">2018 </w:t>
      </w:r>
      <w:r w:rsidR="00142E76">
        <w:rPr>
          <w:rFonts w:ascii="Times New Roman" w:hAnsi="Times New Roman" w:cs="Times New Roman"/>
          <w:sz w:val="24"/>
          <w:szCs w:val="24"/>
        </w:rPr>
        <w:t xml:space="preserve">года                 </w:t>
      </w:r>
      <w:r w:rsidRPr="00142E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32B4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42E76">
        <w:rPr>
          <w:rFonts w:ascii="Times New Roman" w:hAnsi="Times New Roman" w:cs="Times New Roman"/>
          <w:sz w:val="24"/>
          <w:szCs w:val="24"/>
        </w:rPr>
        <w:t xml:space="preserve"> № </w:t>
      </w:r>
      <w:r w:rsidR="00A32B41">
        <w:rPr>
          <w:rFonts w:ascii="Times New Roman" w:hAnsi="Times New Roman" w:cs="Times New Roman"/>
          <w:sz w:val="24"/>
          <w:szCs w:val="24"/>
        </w:rPr>
        <w:t>30</w:t>
      </w:r>
    </w:p>
    <w:p w:rsidR="007F0D4E" w:rsidRPr="007E08DD" w:rsidRDefault="007F0D4E" w:rsidP="007F0D4E">
      <w:pPr>
        <w:spacing w:after="150" w:line="238" w:lineRule="atLeast"/>
        <w:ind w:right="453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</w:t>
      </w:r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рограммы профилактики нарушений обязательных требований земельного законодательства</w:t>
      </w:r>
      <w:proofErr w:type="gramEnd"/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 2018 год</w:t>
      </w:r>
      <w:bookmarkStart w:id="0" w:name="_GoBack"/>
      <w:bookmarkEnd w:id="0"/>
    </w:p>
    <w:p w:rsidR="00126827" w:rsidRPr="00D260E5" w:rsidRDefault="00126827" w:rsidP="0008028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C2492" w:rsidRPr="00D260E5" w:rsidRDefault="00796598" w:rsidP="001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частью 1 статьи 8.2 Федерального закона 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26.12.2008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294-ФЗ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06.10.2003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Лени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нградской области от 16.02.2015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29 «Об утверждении Порядка осуществления муниципального земельного контроля на</w:t>
      </w:r>
      <w:proofErr w:type="gramEnd"/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Ленинградской области», Решением  Совета депутатов  МО </w:t>
      </w:r>
      <w:proofErr w:type="spellStart"/>
      <w:r w:rsidR="002B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Севастьяновское</w:t>
      </w:r>
      <w:proofErr w:type="spellEnd"/>
      <w:r w:rsidR="002B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«Об утверждении положения о муниципальном земельно</w:t>
      </w:r>
      <w:r w:rsidR="0002718E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</w:t>
      </w:r>
      <w:r w:rsidR="0002718E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 охраной земель и порядка осуществления муниципального земельного контроля»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Устава муниципального образования </w:t>
      </w:r>
      <w:proofErr w:type="spellStart"/>
      <w:r w:rsidR="00142E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Свастьяновское</w:t>
      </w:r>
      <w:proofErr w:type="spellEnd"/>
      <w:r w:rsidR="0014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</w:t>
      </w:r>
      <w:r w:rsidR="007F0D4E" w:rsidRP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2E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Севастьяновское</w:t>
      </w:r>
      <w:proofErr w:type="spellEnd"/>
      <w:r w:rsidR="0014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муниципального образования </w:t>
      </w:r>
      <w:proofErr w:type="spellStart"/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D1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2492" w:rsidRPr="00D260E5" w:rsidRDefault="009C2492" w:rsidP="0079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вердить программу </w:t>
      </w:r>
      <w:r w:rsidR="007F0D4E"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профилактики нарушений обязательных требований земельного законодательства на 2018 год</w:t>
      </w:r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10EB" w:rsidRPr="00D260E5" w:rsidRDefault="008E10EB" w:rsidP="008E10E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2. Опубликовать настоящее постановление на официальном сайте </w:t>
      </w:r>
      <w:r w:rsidR="000265FC" w:rsidRPr="00D260E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2E76">
        <w:rPr>
          <w:rFonts w:ascii="Times New Roman" w:eastAsia="Calibri" w:hAnsi="Times New Roman" w:cs="Times New Roman"/>
          <w:sz w:val="24"/>
          <w:szCs w:val="24"/>
        </w:rPr>
        <w:t>Севастьяновское</w:t>
      </w:r>
      <w:proofErr w:type="spellEnd"/>
      <w:r w:rsidR="00142E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сельское поселение в сети Интернет. </w:t>
      </w:r>
    </w:p>
    <w:p w:rsidR="008E10EB" w:rsidRPr="00D260E5" w:rsidRDefault="008E10EB" w:rsidP="008E10E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3.   Постановление вступает в силу с момента опубликования. </w:t>
      </w:r>
    </w:p>
    <w:p w:rsidR="008E10EB" w:rsidRPr="00D260E5" w:rsidRDefault="008E10EB" w:rsidP="008E10E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4.   </w:t>
      </w:r>
      <w:proofErr w:type="gramStart"/>
      <w:r w:rsidRPr="00D260E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C2492" w:rsidRPr="00D260E5" w:rsidRDefault="009C2492"/>
    <w:p w:rsidR="000265FC" w:rsidRPr="00D260E5" w:rsidRDefault="000265FC"/>
    <w:p w:rsidR="008E10EB" w:rsidRPr="00D260E5" w:rsidRDefault="00142E76" w:rsidP="008E10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Глава администрации:</w:t>
      </w:r>
      <w:r w:rsidR="008E10EB" w:rsidRPr="00D260E5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О.Н. Герасимчук</w:t>
      </w:r>
      <w:r w:rsidR="008E10EB" w:rsidRPr="00D260E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8E10EB" w:rsidRPr="00D260E5">
        <w:rPr>
          <w:rFonts w:ascii="Times New Roman" w:hAnsi="Times New Roman" w:cs="Times New Roman"/>
          <w:sz w:val="24"/>
          <w:szCs w:val="24"/>
        </w:rPr>
        <w:t xml:space="preserve">    </w:t>
      </w:r>
      <w:r w:rsidR="008E10EB" w:rsidRPr="00D260E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265FC" w:rsidRPr="00D260E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</w:p>
    <w:p w:rsidR="00693D46" w:rsidRPr="00D260E5" w:rsidRDefault="00693D46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08028B" w:rsidRPr="00D260E5" w:rsidRDefault="0008028B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7E67C1" w:rsidRPr="00D260E5" w:rsidRDefault="007E67C1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02718E" w:rsidRPr="00D260E5" w:rsidRDefault="0002718E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08028B" w:rsidRDefault="0008028B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142E76" w:rsidRDefault="00142E76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142E76" w:rsidRDefault="00142E76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142E76" w:rsidRDefault="00142E76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142E76" w:rsidRDefault="00142E76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142E76" w:rsidRPr="00D260E5" w:rsidRDefault="00142E76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8E10EB" w:rsidRPr="00142E76" w:rsidRDefault="00142E76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16"/>
          <w:szCs w:val="16"/>
        </w:rPr>
      </w:pPr>
      <w:proofErr w:type="spellStart"/>
      <w:r w:rsidRPr="00142E76">
        <w:rPr>
          <w:rFonts w:ascii="Times New Roman" w:hAnsi="Times New Roman" w:cs="Times New Roman"/>
          <w:bCs/>
          <w:sz w:val="16"/>
          <w:szCs w:val="16"/>
        </w:rPr>
        <w:t>Исп</w:t>
      </w:r>
      <w:proofErr w:type="spellEnd"/>
      <w:r w:rsidRPr="00142E76">
        <w:rPr>
          <w:rFonts w:ascii="Times New Roman" w:hAnsi="Times New Roman" w:cs="Times New Roman"/>
          <w:bCs/>
          <w:sz w:val="16"/>
          <w:szCs w:val="16"/>
        </w:rPr>
        <w:t>.</w:t>
      </w:r>
      <w:proofErr w:type="gramStart"/>
      <w:r>
        <w:rPr>
          <w:rFonts w:ascii="Times New Roman" w:hAnsi="Times New Roman" w:cs="Times New Roman"/>
          <w:bCs/>
          <w:sz w:val="16"/>
          <w:szCs w:val="16"/>
        </w:rPr>
        <w:t>:</w:t>
      </w:r>
      <w:proofErr w:type="spellStart"/>
      <w:r w:rsidRPr="00142E76">
        <w:rPr>
          <w:rFonts w:ascii="Times New Roman" w:hAnsi="Times New Roman" w:cs="Times New Roman"/>
          <w:bCs/>
          <w:sz w:val="16"/>
          <w:szCs w:val="16"/>
        </w:rPr>
        <w:t>И</w:t>
      </w:r>
      <w:proofErr w:type="gramEnd"/>
      <w:r w:rsidRPr="00142E76">
        <w:rPr>
          <w:rFonts w:ascii="Times New Roman" w:hAnsi="Times New Roman" w:cs="Times New Roman"/>
          <w:bCs/>
          <w:sz w:val="16"/>
          <w:szCs w:val="16"/>
        </w:rPr>
        <w:t>онова</w:t>
      </w:r>
      <w:proofErr w:type="spellEnd"/>
      <w:r w:rsidRPr="00142E76">
        <w:rPr>
          <w:rFonts w:ascii="Times New Roman" w:hAnsi="Times New Roman" w:cs="Times New Roman"/>
          <w:bCs/>
          <w:sz w:val="16"/>
          <w:szCs w:val="16"/>
        </w:rPr>
        <w:t xml:space="preserve"> Н.Е.</w:t>
      </w:r>
    </w:p>
    <w:p w:rsidR="00D6124E" w:rsidRPr="00142E76" w:rsidRDefault="008E10EB" w:rsidP="00D6124E">
      <w:pPr>
        <w:spacing w:after="0"/>
        <w:contextualSpacing/>
        <w:outlineLvl w:val="0"/>
        <w:rPr>
          <w:rFonts w:ascii="Times New Roman" w:hAnsi="Times New Roman" w:cs="Times New Roman"/>
          <w:bCs/>
          <w:sz w:val="16"/>
          <w:szCs w:val="16"/>
        </w:rPr>
      </w:pPr>
      <w:r w:rsidRPr="00142E76">
        <w:rPr>
          <w:rFonts w:ascii="Times New Roman" w:hAnsi="Times New Roman" w:cs="Times New Roman"/>
          <w:bCs/>
          <w:sz w:val="16"/>
          <w:szCs w:val="16"/>
        </w:rPr>
        <w:t>Разосл</w:t>
      </w:r>
      <w:r w:rsidR="00142E76" w:rsidRPr="00142E76">
        <w:rPr>
          <w:rFonts w:ascii="Times New Roman" w:hAnsi="Times New Roman" w:cs="Times New Roman"/>
          <w:bCs/>
          <w:sz w:val="16"/>
          <w:szCs w:val="16"/>
        </w:rPr>
        <w:t>ано</w:t>
      </w:r>
      <w:r w:rsidR="000D15DC">
        <w:rPr>
          <w:rFonts w:ascii="Times New Roman" w:hAnsi="Times New Roman" w:cs="Times New Roman"/>
          <w:bCs/>
          <w:sz w:val="16"/>
          <w:szCs w:val="16"/>
        </w:rPr>
        <w:t>: д</w:t>
      </w:r>
      <w:r w:rsidRPr="00142E76">
        <w:rPr>
          <w:rFonts w:ascii="Times New Roman" w:hAnsi="Times New Roman" w:cs="Times New Roman"/>
          <w:bCs/>
          <w:sz w:val="16"/>
          <w:szCs w:val="16"/>
        </w:rPr>
        <w:t xml:space="preserve">ело-3, </w:t>
      </w:r>
      <w:r w:rsidR="000D15DC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02718E" w:rsidRPr="00142E76">
        <w:rPr>
          <w:rFonts w:ascii="Times New Roman" w:hAnsi="Times New Roman" w:cs="Times New Roman"/>
          <w:bCs/>
          <w:sz w:val="16"/>
          <w:szCs w:val="16"/>
        </w:rPr>
        <w:t>прокуратура-1</w:t>
      </w:r>
      <w:r w:rsidRPr="00142E76">
        <w:rPr>
          <w:rFonts w:ascii="Times New Roman" w:hAnsi="Times New Roman" w:cs="Times New Roman"/>
          <w:bCs/>
          <w:sz w:val="16"/>
          <w:szCs w:val="16"/>
        </w:rPr>
        <w:t>,</w:t>
      </w:r>
      <w:r w:rsidR="000D15DC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Pr="00142E76">
        <w:rPr>
          <w:rFonts w:ascii="Times New Roman" w:hAnsi="Times New Roman" w:cs="Times New Roman"/>
          <w:bCs/>
          <w:sz w:val="16"/>
          <w:szCs w:val="16"/>
        </w:rPr>
        <w:t>СМИ-1</w:t>
      </w:r>
    </w:p>
    <w:p w:rsidR="000E4766" w:rsidRPr="00D260E5" w:rsidRDefault="000E4766" w:rsidP="00F131DA">
      <w:pPr>
        <w:spacing w:after="0"/>
        <w:contextualSpacing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0265FC" w:rsidRDefault="000265FC" w:rsidP="000D15DC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142E76" w:rsidRDefault="00142E76" w:rsidP="00A32B41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A32B41" w:rsidRPr="00D260E5" w:rsidRDefault="00A32B41" w:rsidP="00A32B41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796598" w:rsidRPr="00D260E5" w:rsidRDefault="00796598" w:rsidP="00F131DA">
      <w:pPr>
        <w:spacing w:after="0"/>
        <w:contextualSpacing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7E67C1" w:rsidRPr="00D260E5" w:rsidRDefault="0008028B" w:rsidP="00F131DA">
      <w:pPr>
        <w:spacing w:after="0"/>
        <w:contextualSpacing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D260E5">
        <w:rPr>
          <w:rFonts w:ascii="Times New Roman" w:hAnsi="Times New Roman" w:cs="Times New Roman"/>
          <w:bCs/>
          <w:sz w:val="20"/>
          <w:szCs w:val="20"/>
        </w:rPr>
        <w:t>Приложение</w:t>
      </w:r>
    </w:p>
    <w:p w:rsidR="00F131DA" w:rsidRPr="00D260E5" w:rsidRDefault="00F131DA" w:rsidP="00F131DA">
      <w:pPr>
        <w:spacing w:after="0"/>
        <w:contextualSpacing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5305CE" w:rsidRPr="00D260E5" w:rsidRDefault="005305CE" w:rsidP="00F131DA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D260E5"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F92E9C" w:rsidRPr="00D260E5">
        <w:rPr>
          <w:rFonts w:ascii="Times New Roman" w:hAnsi="Times New Roman" w:cs="Times New Roman"/>
          <w:bCs/>
          <w:sz w:val="24"/>
          <w:szCs w:val="24"/>
        </w:rPr>
        <w:t>А</w:t>
      </w:r>
    </w:p>
    <w:p w:rsidR="005305CE" w:rsidRPr="00D260E5" w:rsidRDefault="005305CE" w:rsidP="00F131D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60E5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5305CE" w:rsidRPr="00D260E5" w:rsidRDefault="005305CE" w:rsidP="00F131DA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260E5">
        <w:rPr>
          <w:rFonts w:ascii="Times New Roman" w:hAnsi="Times New Roman" w:cs="Times New Roman"/>
          <w:bCs/>
          <w:sz w:val="24"/>
          <w:szCs w:val="24"/>
        </w:rPr>
        <w:t xml:space="preserve">МО </w:t>
      </w:r>
      <w:proofErr w:type="spellStart"/>
      <w:r w:rsidR="00142E76">
        <w:rPr>
          <w:rFonts w:ascii="Times New Roman" w:hAnsi="Times New Roman" w:cs="Times New Roman"/>
          <w:bCs/>
          <w:sz w:val="24"/>
          <w:szCs w:val="24"/>
        </w:rPr>
        <w:t>Севастьяновское</w:t>
      </w:r>
      <w:proofErr w:type="spellEnd"/>
      <w:r w:rsidR="00142E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60E5">
        <w:rPr>
          <w:rFonts w:ascii="Times New Roman" w:hAnsi="Times New Roman" w:cs="Times New Roman"/>
          <w:bCs/>
          <w:sz w:val="24"/>
          <w:szCs w:val="24"/>
        </w:rPr>
        <w:t xml:space="preserve">сельское поселение </w:t>
      </w:r>
    </w:p>
    <w:p w:rsidR="00796598" w:rsidRPr="00C565AC" w:rsidRDefault="00396884" w:rsidP="00C565AC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</w:t>
      </w:r>
      <w:r w:rsidR="00A32B41">
        <w:rPr>
          <w:rFonts w:ascii="Times New Roman" w:hAnsi="Times New Roman" w:cs="Times New Roman"/>
          <w:bCs/>
          <w:sz w:val="24"/>
          <w:szCs w:val="24"/>
        </w:rPr>
        <w:t xml:space="preserve">  30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5CE" w:rsidRPr="00D260E5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485C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2B41">
        <w:rPr>
          <w:rFonts w:ascii="Times New Roman" w:hAnsi="Times New Roman" w:cs="Times New Roman"/>
          <w:bCs/>
          <w:sz w:val="24"/>
          <w:szCs w:val="24"/>
        </w:rPr>
        <w:t>28.02.</w:t>
      </w:r>
      <w:r w:rsidR="00485C4D">
        <w:rPr>
          <w:rFonts w:ascii="Times New Roman" w:hAnsi="Times New Roman" w:cs="Times New Roman"/>
          <w:bCs/>
          <w:sz w:val="24"/>
          <w:szCs w:val="24"/>
        </w:rPr>
        <w:t>2018</w:t>
      </w:r>
      <w:r w:rsidR="005305CE" w:rsidRPr="00D260E5">
        <w:rPr>
          <w:rFonts w:ascii="Times New Roman" w:hAnsi="Times New Roman" w:cs="Times New Roman"/>
          <w:bCs/>
          <w:sz w:val="24"/>
          <w:szCs w:val="24"/>
        </w:rPr>
        <w:t>г.</w:t>
      </w:r>
    </w:p>
    <w:p w:rsidR="007419FC" w:rsidRDefault="007419FC" w:rsidP="007F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7F0D4E" w:rsidRPr="007E08DD" w:rsidRDefault="007F0D4E" w:rsidP="007F0D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ПРОГРАММА</w:t>
      </w:r>
    </w:p>
    <w:p w:rsidR="007F0D4E" w:rsidRPr="007E08DD" w:rsidRDefault="007F0D4E" w:rsidP="007F0D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ПРОФИЛАКТИКИ НАРУШЕНИЙ ОБЯЗАТЕЛЬНЫХ</w:t>
      </w:r>
    </w:p>
    <w:p w:rsidR="007F0D4E" w:rsidRPr="007E08DD" w:rsidRDefault="007F0D4E" w:rsidP="007F0D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ТРЕБОВАНИЙ ЗЕМЕЛЬНОГО ЗАКОНОДАТЕЛЬСТВА НА 2018 ГОД</w:t>
      </w:r>
    </w:p>
    <w:p w:rsidR="007F0D4E" w:rsidRDefault="007F0D4E" w:rsidP="007F0D4E">
      <w:pPr>
        <w:spacing w:after="15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7F0D4E" w:rsidRPr="007E08DD" w:rsidRDefault="007F0D4E" w:rsidP="007F0D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1. ОБЩИЕ ПОЛОЖЕНИЯ</w:t>
      </w:r>
    </w:p>
    <w:p w:rsidR="007F0D4E" w:rsidRPr="007E08DD" w:rsidRDefault="007F0D4E" w:rsidP="007F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1.1. </w:t>
      </w:r>
      <w:proofErr w:type="gramStart"/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Настоящая программа разработана в целях организации проведения Администрацией </w:t>
      </w:r>
      <w:r w:rsidRPr="007F0D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142E7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Севастьяновское</w:t>
      </w:r>
      <w:proofErr w:type="spellEnd"/>
      <w:r w:rsidR="00142E7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7F0D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сельское поселение муниципального образования </w:t>
      </w:r>
      <w:proofErr w:type="spellStart"/>
      <w:r w:rsidRPr="007F0D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Приозерский</w:t>
      </w:r>
      <w:proofErr w:type="spellEnd"/>
      <w:r w:rsidRPr="007F0D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муниципальный район Ленинградской области</w:t>
      </w:r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профилактики нарушений требований земельного законодательства, установленных законодательством Российской Федерации, муниципальными правовыми актами муниципального образования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- подконтрольные субъекты) обязательных</w:t>
      </w:r>
      <w:proofErr w:type="gramEnd"/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требований земельного законодательства и снижения рисков причинения ущерба охраняемым законом ценностям.</w:t>
      </w:r>
    </w:p>
    <w:p w:rsidR="007F0D4E" w:rsidRPr="007E08DD" w:rsidRDefault="007F0D4E" w:rsidP="007F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1.2. Профилактика нарушений обязательных требований земельного законодательства проводится в рамках осуществления муниципального земельного контроля.</w:t>
      </w:r>
    </w:p>
    <w:p w:rsidR="007F0D4E" w:rsidRPr="007E08DD" w:rsidRDefault="007F0D4E" w:rsidP="007F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1.3. Целью программы является:</w:t>
      </w:r>
    </w:p>
    <w:p w:rsidR="007F0D4E" w:rsidRPr="007E08DD" w:rsidRDefault="007F0D4E" w:rsidP="007F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1) предупреждение </w:t>
      </w:r>
      <w:proofErr w:type="gramStart"/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нарушений</w:t>
      </w:r>
      <w:proofErr w:type="gramEnd"/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подконтрольными субъектами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7F0D4E" w:rsidRPr="007E08DD" w:rsidRDefault="007F0D4E" w:rsidP="007F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создание мотивации к добросовестному поведению подконтрольных субъектов;</w:t>
      </w:r>
    </w:p>
    <w:p w:rsidR="007F0D4E" w:rsidRPr="007E08DD" w:rsidRDefault="007F0D4E" w:rsidP="007F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снижение уровня ущерба охраняемым законом ценностям.</w:t>
      </w:r>
    </w:p>
    <w:p w:rsidR="007F0D4E" w:rsidRPr="007E08DD" w:rsidRDefault="007F0D4E" w:rsidP="007F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1.4. Задачами программы являются:</w:t>
      </w:r>
    </w:p>
    <w:p w:rsidR="007F0D4E" w:rsidRPr="007E08DD" w:rsidRDefault="007F0D4E" w:rsidP="007F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7F0D4E" w:rsidRPr="007E08DD" w:rsidRDefault="007F0D4E" w:rsidP="007F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выявление причин, факторов и условий, способствующих нарушениям требований земельного законодательства;</w:t>
      </w:r>
    </w:p>
    <w:p w:rsidR="007F0D4E" w:rsidRPr="007E08DD" w:rsidRDefault="007F0D4E" w:rsidP="007F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повышение правосознания и правовой культуры подконтрольных субъектов.</w:t>
      </w:r>
    </w:p>
    <w:p w:rsidR="007F0D4E" w:rsidRPr="007E08DD" w:rsidRDefault="007F0D4E" w:rsidP="007F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1.5. Срок реализации программы - 2018 год.</w:t>
      </w:r>
    </w:p>
    <w:p w:rsidR="007F0D4E" w:rsidRDefault="007F0D4E" w:rsidP="007F0D4E">
      <w:pPr>
        <w:spacing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7F0D4E" w:rsidRPr="007E08DD" w:rsidRDefault="007F0D4E" w:rsidP="007F0D4E">
      <w:pPr>
        <w:spacing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2. ПЛАН-ГРАФИК ПРОФИЛАКТИЧЕСКИХ МЕРОПРИЯТИЙ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4982"/>
        <w:gridCol w:w="2095"/>
        <w:gridCol w:w="2192"/>
      </w:tblGrid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п</w:t>
            </w:r>
            <w:proofErr w:type="gramEnd"/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7F0D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Размещение на официальном сайте Администрации в информационно телекоммуникационной сети «Интернет» нормативно-правовых актов и их отдельных частей, содержащих обязательные требования, оценка соблюдения которых является предметом муниципального земельного контроля</w:t>
            </w:r>
            <w:r w:rsidR="00EB64F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 поддержание их в актуальном состоянии.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7F0D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Ответственный специалист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администрации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Постоянно</w:t>
            </w: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065C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Ос</w:t>
            </w:r>
            <w:r w:rsidR="00065C9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уществление информирования юриди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ческих лиц и индивидуальных предпринимателей в случае изменения обязательных требований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подготовка и распространение комментариев о содержании новых нормативно-правовых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Ответственный специалист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Постоянно, по мере внесений изменений в нормативно-правовые акты</w:t>
            </w: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7F0D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Ответственный специалист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EB64F3" w:rsidP="007F0D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EB64F3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Консультирование подконтрольных субъектов по телефону по вопросам соблюдения требований земельного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Ответственный специалист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Ноябрь 2018</w:t>
            </w: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7F0D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Размещение на сайте Администрации в сети Интернет информации о результатах осуществления муниципального земельного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Ответственный специалист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7419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Обобщение и размещение на сайте Администрации в сети Интернет практики осуществления муниципального земельного контроля,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юридическими лицами, индивидуальными предпринимателями, гражданами, органами государственной власти и органами местного самоуправления, в целях недопущения таких 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419FC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Ответственный специалист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7419FC" w:rsidRDefault="007419FC" w:rsidP="0074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142E76" w:rsidRDefault="00142E76" w:rsidP="0074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142E76" w:rsidRDefault="00142E76" w:rsidP="0074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142E76" w:rsidRDefault="00142E76" w:rsidP="0074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142E76" w:rsidRDefault="00142E76" w:rsidP="0074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142E76" w:rsidRDefault="00142E76" w:rsidP="0074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7F0D4E" w:rsidRPr="007E08DD" w:rsidRDefault="007F0D4E" w:rsidP="007419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3. ПЕРЕЧЕНЬ АКТОВ, СОДЕРЖАЩИХ </w:t>
      </w:r>
      <w:proofErr w:type="gramStart"/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ОБЯЗАТЕЛЬНЫЕ</w:t>
      </w:r>
      <w:proofErr w:type="gramEnd"/>
    </w:p>
    <w:p w:rsidR="007F0D4E" w:rsidRPr="007E08DD" w:rsidRDefault="007F0D4E" w:rsidP="007419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lastRenderedPageBreak/>
        <w:t>ТРЕБОВАНИЯ, СОБЛЮДЕНИЕ КОТОРЫХ ОЦЕНИВАЕТСЯ</w:t>
      </w:r>
    </w:p>
    <w:p w:rsidR="007F0D4E" w:rsidRPr="007E08DD" w:rsidRDefault="007F0D4E" w:rsidP="007419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ПРИ ПРОВЕДЕНИИ МЕРОПРИЯТИЙ ПО КОНТРОЛЮ</w:t>
      </w:r>
    </w:p>
    <w:p w:rsidR="007419FC" w:rsidRDefault="007F0D4E" w:rsidP="0074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ПРИ ОСУЩЕСТВЛЕНИИ </w:t>
      </w:r>
      <w:proofErr w:type="gramStart"/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МУНИЦИПАЛЬНОГО</w:t>
      </w:r>
      <w:proofErr w:type="gramEnd"/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</w:p>
    <w:p w:rsidR="007F0D4E" w:rsidRPr="007E08DD" w:rsidRDefault="007F0D4E" w:rsidP="007419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ЗЕМЕЛЬНОГО</w:t>
      </w:r>
      <w:r w:rsidR="007419F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КОНТРОЛЯ</w:t>
      </w:r>
    </w:p>
    <w:p w:rsidR="007419FC" w:rsidRDefault="007419FC" w:rsidP="007F0D4E">
      <w:pPr>
        <w:spacing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7F0D4E" w:rsidRPr="007E08DD" w:rsidRDefault="007F0D4E" w:rsidP="007419FC">
      <w:pPr>
        <w:spacing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3.1. ФЕДЕРАЛЬНЫЕ ЗАКОНЫ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937"/>
        <w:gridCol w:w="3491"/>
        <w:gridCol w:w="1840"/>
      </w:tblGrid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п</w:t>
            </w:r>
            <w:proofErr w:type="gramEnd"/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74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Наименование</w:t>
            </w:r>
          </w:p>
          <w:p w:rsidR="007E08DD" w:rsidRPr="007E08DD" w:rsidRDefault="007F0D4E" w:rsidP="0074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и реквизиты 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74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Краткое</w:t>
            </w:r>
          </w:p>
          <w:p w:rsidR="007F0D4E" w:rsidRPr="007E08DD" w:rsidRDefault="007F0D4E" w:rsidP="0074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описание круга лиц и (или) перечня объектов, в отношении которых устанавливаются</w:t>
            </w:r>
          </w:p>
          <w:p w:rsidR="007F0D4E" w:rsidRPr="007E08DD" w:rsidRDefault="007F0D4E" w:rsidP="0074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обязательные</w:t>
            </w:r>
          </w:p>
          <w:p w:rsidR="007E08DD" w:rsidRPr="007E08DD" w:rsidRDefault="007F0D4E" w:rsidP="0074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74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Указание</w:t>
            </w:r>
          </w:p>
          <w:p w:rsidR="007F0D4E" w:rsidRPr="007E08DD" w:rsidRDefault="007F0D4E" w:rsidP="0074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на структурные</w:t>
            </w:r>
          </w:p>
          <w:p w:rsidR="007F0D4E" w:rsidRPr="007E08DD" w:rsidRDefault="007F0D4E" w:rsidP="0074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единицы акта,</w:t>
            </w:r>
          </w:p>
          <w:p w:rsidR="007F0D4E" w:rsidRPr="007E08DD" w:rsidRDefault="007F0D4E" w:rsidP="0074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соблюдение</w:t>
            </w:r>
            <w:proofErr w:type="gramEnd"/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 xml:space="preserve"> которых оценивается при</w:t>
            </w:r>
          </w:p>
          <w:p w:rsidR="007F0D4E" w:rsidRPr="007E08DD" w:rsidRDefault="007F0D4E" w:rsidP="0074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проведении</w:t>
            </w:r>
            <w:proofErr w:type="gramEnd"/>
          </w:p>
          <w:p w:rsidR="007F0D4E" w:rsidRPr="007E08DD" w:rsidRDefault="007F0D4E" w:rsidP="0074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 xml:space="preserve">мероприятий </w:t>
            </w:r>
            <w:proofErr w:type="gramStart"/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по</w:t>
            </w:r>
            <w:proofErr w:type="gramEnd"/>
          </w:p>
          <w:p w:rsidR="007E08DD" w:rsidRPr="007E08DD" w:rsidRDefault="007F0D4E" w:rsidP="0074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контролю</w:t>
            </w: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«Земельный кодекс Российской Федерации» от 25 октября 2001 года № 136-ФЗ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пункты 1, 2 статьи 7,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12, пункт 2 статьи 13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1 статьи 25,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1 статьи 26,</w:t>
            </w:r>
          </w:p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42</w:t>
            </w: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«Гражданский кодекс Российской Федерации (часть первая)» от 30 ноября 1994 года №51-ФЗ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пункты 1, 2 статьи 8.1</w:t>
            </w: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Федеральный закон от 15 апреля 1998 года №66-ФЗ «О садоводческих, огороднических и дачных некоммерческих объединениях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Юридические лица, индивидуальные предприниматели и граждане, использующие земельные участки, предназначенные для садоводства, огородничества и дачного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1,</w:t>
            </w:r>
          </w:p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подпункты 3, 7 пункта 2 статьи 19</w:t>
            </w: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Федеральный закон от 07 июля 2003 года №112-ФЗ «О личном подсобном хозяйстве»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Граждане, использующие земельные участки, предназначенные для личного подсобного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1 статьи 2,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пункты 2, 3 статьи 4,</w:t>
            </w:r>
          </w:p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10</w:t>
            </w: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Федеральный закон от 24 июля 2002 года №101-ФЗ «Об обороте земель сельскохозяйственного назначения»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пункты 3, 17 статьи 6</w:t>
            </w: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Федеральный закон от 25 октября 2001 года №137-ФЗ «О введении в действие Земельного кодекса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2 статьи 3</w:t>
            </w: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«Градостроительный кодекс Российской Федерации» от 29 декабря 2004 года №190-ФЗ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пункты 17, 19 статьи 51</w:t>
            </w: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Федеральный закон от 21 декабря 2001 года №178-ФЗ «О приватизации государственного и муниципального имущества»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3 статьи 28</w:t>
            </w: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Федеральный закон Российской Федерации от 16 июля 1998 года №101-ФЗ «О государственном регулировании обеспечения плодородия земель сельскохозяйственного назначения»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8</w:t>
            </w:r>
          </w:p>
        </w:tc>
      </w:tr>
    </w:tbl>
    <w:p w:rsidR="007419FC" w:rsidRDefault="007419FC" w:rsidP="00741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7F0D4E" w:rsidRPr="007E08DD" w:rsidRDefault="007F0D4E" w:rsidP="0074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3.2. УКАЗЫ ПРЕЗИДЕНТА РОССИЙСКОЙ ФЕДЕРАЦИИ,</w:t>
      </w:r>
    </w:p>
    <w:p w:rsidR="007F0D4E" w:rsidRPr="007E08DD" w:rsidRDefault="007F0D4E" w:rsidP="0074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ПОСТАНОВЛЕНИЯ И РАСПОРЯЖЕНИЯ ПРАВИТЕЛЬСТВА</w:t>
      </w:r>
    </w:p>
    <w:p w:rsidR="007F0D4E" w:rsidRPr="007E08DD" w:rsidRDefault="007F0D4E" w:rsidP="007419FC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РОССИЙСКОЙ ФЕДЕРАЦИИ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743"/>
        <w:gridCol w:w="1869"/>
        <w:gridCol w:w="2638"/>
        <w:gridCol w:w="2033"/>
      </w:tblGrid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п</w:t>
            </w:r>
            <w:proofErr w:type="gramEnd"/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Наименование</w:t>
            </w:r>
          </w:p>
          <w:p w:rsidR="007F0D4E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документа</w:t>
            </w:r>
          </w:p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(обозначение)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Сведения</w:t>
            </w:r>
          </w:p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об утверждении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Краткое описание круга лиц и (или) перечня объектов, в отношении</w:t>
            </w:r>
          </w:p>
          <w:p w:rsidR="007F0D4E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которых</w:t>
            </w:r>
          </w:p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Перечень видов объектов, размещение которых может осуществляться на 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 xml:space="preserve">постановление Правительства Российской Федерации от 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03.12.2014</w:t>
            </w:r>
          </w:p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№ 1300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 xml:space="preserve">Юридические лица, индивидуальные предприниматели, граждане, 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использующие земельные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Основные положения о рекультивации земель, снятии, сохранении и рациональном использовании плодородного слоя почвы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постановление Правительства Российской Федерации от 23.02.1994</w:t>
            </w:r>
          </w:p>
          <w:p w:rsidR="007F0D4E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№140</w:t>
            </w:r>
          </w:p>
          <w:p w:rsidR="007E08DD" w:rsidRPr="007E08DD" w:rsidRDefault="008F72D1" w:rsidP="00F22FE2">
            <w:pPr>
              <w:spacing w:after="24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1</w:t>
            </w:r>
          </w:p>
        </w:tc>
      </w:tr>
    </w:tbl>
    <w:p w:rsidR="007419FC" w:rsidRDefault="007419FC" w:rsidP="00741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7F0D4E" w:rsidRPr="007E08DD" w:rsidRDefault="007F0D4E" w:rsidP="0074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4. ТЕКСТЫ ПОЛОЖЕНИЙ НОРМАТИВНЫХ ПРАВОВЫХ АКТОВ,</w:t>
      </w:r>
    </w:p>
    <w:p w:rsidR="007F0D4E" w:rsidRPr="007E08DD" w:rsidRDefault="007F0D4E" w:rsidP="0074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СОДЕРЖАЩИХ</w:t>
      </w:r>
      <w:proofErr w:type="gramEnd"/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ОБЯЗАТЕЛЬНЫЕ ТРЕБОВАНИЯ, СОБЛЮДЕНИЕ</w:t>
      </w:r>
    </w:p>
    <w:p w:rsidR="007F0D4E" w:rsidRPr="007E08DD" w:rsidRDefault="007F0D4E" w:rsidP="0074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КОТОРЫХ ОЦЕНИВАЕТСЯ ПРИ ПРОВЕДЕНИИ МЕРОПРИЯТИЙ</w:t>
      </w:r>
    </w:p>
    <w:p w:rsidR="007F0D4E" w:rsidRPr="007E08DD" w:rsidRDefault="007F0D4E" w:rsidP="0074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ПО КОНТРОЛЮ ПРИ ОСУЩЕСТВЛЕНИИ </w:t>
      </w:r>
      <w:proofErr w:type="gramStart"/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МУНИЦИПАЛЬНОГО</w:t>
      </w:r>
      <w:proofErr w:type="gramEnd"/>
    </w:p>
    <w:p w:rsidR="007F0D4E" w:rsidRPr="007E08DD" w:rsidRDefault="007F0D4E" w:rsidP="0074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ЗЕМЕЛЬНОГО КОНТРОЛЯ</w:t>
      </w:r>
    </w:p>
    <w:tbl>
      <w:tblPr>
        <w:tblW w:w="10207" w:type="dxa"/>
        <w:tblInd w:w="-3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"/>
        <w:gridCol w:w="529"/>
        <w:gridCol w:w="1559"/>
        <w:gridCol w:w="37"/>
        <w:gridCol w:w="7975"/>
        <w:gridCol w:w="68"/>
      </w:tblGrid>
      <w:tr w:rsidR="007F0D4E" w:rsidRPr="007E08DD" w:rsidTr="00640236">
        <w:trPr>
          <w:gridBefore w:val="1"/>
          <w:wBefore w:w="39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п</w:t>
            </w:r>
            <w:proofErr w:type="gramEnd"/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Структурная единица</w:t>
            </w: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Содержание положения нормативного правового акта</w:t>
            </w:r>
          </w:p>
        </w:tc>
      </w:tr>
      <w:tr w:rsidR="007F0D4E" w:rsidRPr="007E08DD" w:rsidTr="00640236">
        <w:trPr>
          <w:gridBefore w:val="1"/>
          <w:wBefore w:w="39" w:type="dxa"/>
        </w:trPr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1. Земельный кодекс Российской Федерации</w:t>
            </w:r>
          </w:p>
        </w:tc>
      </w:tr>
      <w:tr w:rsidR="007F0D4E" w:rsidRPr="007E08DD" w:rsidTr="00640236">
        <w:trPr>
          <w:gridBefore w:val="1"/>
          <w:wBefore w:w="39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пункты 1, 2 статьи 7</w:t>
            </w: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 Земли в Российской Федерации по целевому назначению подразделяются на следующие категории: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1) земли сельскохозяйственного назначения;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2) земли населенных пунктов;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3)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      </w:r>
            <w:proofErr w:type="gramEnd"/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4) земли особо охраняемых территорий и объектов;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5) земли лесного фонда;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6) земли водного фонда;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7) земли запаса.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2. Земли, указанные в пункте 1 настоящей статьи,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устанавливаются федеральными законами и требованиями специальных федеральных законов.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Любой вид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      </w:r>
          </w:p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Виды разрешенного использования земельных участков определяются в соответствии с классификатором,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      </w:r>
          </w:p>
        </w:tc>
      </w:tr>
      <w:tr w:rsidR="007F0D4E" w:rsidRPr="007E08DD" w:rsidTr="00640236">
        <w:trPr>
          <w:gridBefore w:val="1"/>
          <w:wBefore w:w="39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12</w:t>
            </w: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Целями охраны земель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      </w:r>
          </w:p>
        </w:tc>
      </w:tr>
      <w:tr w:rsidR="007F0D4E" w:rsidRPr="007E08DD" w:rsidTr="00640236">
        <w:trPr>
          <w:gridBefore w:val="1"/>
          <w:wBefore w:w="39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2</w:t>
            </w:r>
          </w:p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статьи 13</w:t>
            </w: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2.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</w:t>
            </w:r>
            <w:proofErr w:type="gramStart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</w:t>
            </w:r>
            <w:proofErr w:type="gramEnd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: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1) воспроизводству плодородия земель сельскохозяйственного назначения;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3) защите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</w:tc>
      </w:tr>
      <w:tr w:rsidR="007F0D4E" w:rsidRPr="007E08DD" w:rsidTr="00640236">
        <w:trPr>
          <w:gridBefore w:val="1"/>
          <w:wBefore w:w="39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1</w:t>
            </w:r>
          </w:p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статьи 25</w:t>
            </w: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Права на земельные участки, предусмотренные </w:t>
            </w:r>
            <w:hyperlink r:id="rId8" w:anchor="/document/12124624/entry/3000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главами III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 </w:t>
            </w:r>
            <w:hyperlink r:id="rId9" w:anchor="/document/12124624/entry/4000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IV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настоящего Кодекса, возникают по основаниям, установленным </w:t>
            </w:r>
            <w:hyperlink r:id="rId10" w:anchor="/document/10164072/entry/1017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гражданским законодательством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федеральными законами, и подлежат государственной регистрации в соответствии с </w:t>
            </w:r>
            <w:hyperlink r:id="rId11" w:anchor="/document/71129192/entry/0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Федеральным законом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«О государственной регистрации недвижимости».</w:t>
            </w:r>
          </w:p>
        </w:tc>
      </w:tr>
      <w:tr w:rsidR="007F0D4E" w:rsidRPr="007E08DD" w:rsidTr="00640236">
        <w:trPr>
          <w:gridBefore w:val="1"/>
          <w:wBefore w:w="39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1</w:t>
            </w:r>
          </w:p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статьи 26</w:t>
            </w: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Права на земельные участки, предусмотренные </w:t>
            </w:r>
            <w:hyperlink r:id="rId12" w:anchor="/document/12124624/entry/3000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главами III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 </w:t>
            </w:r>
            <w:hyperlink r:id="rId13" w:anchor="/document/12124624/entry/4000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IV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настоящего Кодекса, удостоверяются документами в порядке, установленном </w:t>
            </w:r>
            <w:hyperlink r:id="rId14" w:anchor="/document/71129192/entry/0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Федеральным законом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«О государственной регистрации недвижимости».</w:t>
            </w:r>
          </w:p>
        </w:tc>
      </w:tr>
      <w:tr w:rsidR="007F0D4E" w:rsidRPr="007E08DD" w:rsidTr="00640236">
        <w:trPr>
          <w:gridBefore w:val="1"/>
          <w:wBefore w:w="39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42</w:t>
            </w: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8F72D1" w:rsidP="00F22FE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anchor="/document/12124624/entry/5301" w:history="1">
              <w:r w:rsidR="007F0D4E"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Собственники земельных участков</w:t>
              </w:r>
            </w:hyperlink>
            <w:r w:rsidR="007F0D4E"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 лица, не являющиеся собственниками земельных участков, обязаны: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сохранять межевые, геодезические и другие специальные знаки, установленные на земельных участках в соответствии с законодательством;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осуществлять мероприятия по охране земель, лесов, водных объектов и </w:t>
            </w: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других природных ресурсов, в том числе меры пожарной безопасности;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своевременно приступать к использованию земельных участков в случаях, если сроки освоения земельных участков предусмотрены договорами;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своевременно производить платежи за землю;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допускать загрязнение, истощение, деградацию, порчу, уничтожение земель и почв и иное негативное воздействие на земли и почвы;</w:t>
            </w:r>
          </w:p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выполнять иные требования, предусмотренные настоящим Кодексом, федеральными законами.</w:t>
            </w:r>
          </w:p>
        </w:tc>
      </w:tr>
      <w:tr w:rsidR="007F0D4E" w:rsidRPr="007E08DD" w:rsidTr="00640236">
        <w:trPr>
          <w:gridBefore w:val="1"/>
          <w:wBefore w:w="39" w:type="dxa"/>
        </w:trPr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lastRenderedPageBreak/>
              <w:t>2. Гражданский кодекс Российской Федерации</w:t>
            </w:r>
          </w:p>
        </w:tc>
      </w:tr>
      <w:tr w:rsidR="007F0D4E" w:rsidRPr="007E08DD" w:rsidTr="00640236">
        <w:trPr>
          <w:gridBefore w:val="1"/>
          <w:wBefore w:w="39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пункты 1, 2 статьи 8.1</w:t>
            </w: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 В случаях, предусмотренных законом, права, закрепляющие принадлежность объекта гражданских прав определенному лицу, ограничения таких прав и обременения имущества (права на имущество) подлежат государственной регистрации.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регистрации, публичности и достоверности государственного реестра.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В государственном реестре должны быть указаны данные, позволяющие определенно установить объект, на который устанавливается право, </w:t>
            </w:r>
            <w:r w:rsidR="0064023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субъект права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 содержание права, основание его возникновения.</w:t>
            </w:r>
          </w:p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 Права на имущество, подлежащие государственной регистрации, возникают, изменяются и прекращаются с момента внесения соответствующей записи в государственный реестр</w:t>
            </w:r>
            <w:r w:rsidR="0064023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недвижимости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 если иное не установлено законом.</w:t>
            </w:r>
          </w:p>
        </w:tc>
      </w:tr>
      <w:tr w:rsidR="007F0D4E" w:rsidRPr="007E08DD" w:rsidTr="00640236">
        <w:trPr>
          <w:gridBefore w:val="1"/>
          <w:wBefore w:w="39" w:type="dxa"/>
        </w:trPr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64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3. Федеральный закон от 15 апреля 1998 года № 66-ФЗ «О садоводческих, огороднических и дачных некоммерческих объединениях граждан»</w:t>
            </w:r>
          </w:p>
        </w:tc>
      </w:tr>
      <w:tr w:rsidR="00640236" w:rsidRPr="007E08DD" w:rsidTr="0064023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Для целей настоящего Федерального закона используются следующие основные понятия: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садовый земельный участок - земельный участок, предоставленный гражданину или приобретенный им для выращивания плодовых, ягодных, овощных, бахчевых или иных сельскохозяйственных культур и картофеля, а также для отдыха (с правом возведения жилого строения без права регистрации проживания в нем и хозяйственных строений и сооружений);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огородный земельный участок - земельный участок, предоставленный гражданину или приобретенный им для выращивания ягодных, овощных, бахчевых или иных сельскохозяйственных культур и картофеля (с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участка, определенного при зонировании территории);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E08DD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дачный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земельный участок - земельный участок, предоставленный </w:t>
            </w:r>
            <w:r w:rsidRPr="007E08DD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гражданину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 или приобретенный им в целях отдыха (с 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сооружений, а также с правом выращивания плодовых, ягодных, овощных, бахчевых или иных сельскохозяйственных культур и картофеля);</w:t>
            </w:r>
            <w:proofErr w:type="gramEnd"/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садоводческое, </w:t>
            </w:r>
            <w:r w:rsidRPr="007E08DD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огородническое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или </w:t>
            </w:r>
            <w:r w:rsidRPr="007E08DD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дачное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  <w:r w:rsidRPr="007E08DD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некоммерческое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  <w:r w:rsidRPr="007E08DD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объединение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  <w:r w:rsidRPr="007E08DD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граждан</w:t>
            </w:r>
            <w:r w:rsidR="00640236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 xml:space="preserve"> 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(садоводческое, огородническое или дачное некоммерческое товарищество, садоводческий, огороднический или дачный потребительский кооператив, садоводческое, огородническое или дачное некоммерческое партнерство) - некоммерческая организация, учрежденная </w:t>
            </w:r>
            <w:r w:rsidRPr="007E08DD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гражданами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на добровольных началах для содействия ее членам в решении общих социально-хозяйственных задач ведения садоводства, </w:t>
            </w:r>
            <w:r w:rsidRPr="007E08DD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огородничества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и </w:t>
            </w:r>
            <w:r w:rsidRPr="007E08DD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дачного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хозяйства (далее - садоводческое, огородническое или дачное </w:t>
            </w:r>
            <w:r w:rsidRPr="007E08DD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некоммерческое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  <w:r w:rsidRPr="007E08DD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объединение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);</w:t>
            </w:r>
            <w:proofErr w:type="gramEnd"/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вступительные взносы - денежные средства, внесенные членами садоводческого, огороднического или дачного некоммерческого объединения на организационные расходы на оформление документации;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членские взносы - денежные средства, периодически вносимые членами садоводческого, огороднического или дачного некоммерческого объединения на содержание имущества общего пользования, оплату труда работников, заключивших трудовые договоры с таким объединением, и другие текущие расходы такого объединения;</w:t>
            </w:r>
            <w:proofErr w:type="gramEnd"/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целевые взносы - денежные средства, внесенные членами садоводческого, огороднического или дачного некоммерческого товарищества либо садоводческого, огороднического или дачного некоммерческого партнерства на приобретение (создание) объектов общего пользования;</w:t>
            </w:r>
            <w:proofErr w:type="gramEnd"/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паевые взносы - имущественные взносы, внесенные членами садоводческого, огороднического или дачного потребительского кооператива на приобретение (создание) имущества общего пользования;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дополнительные взносы - денежные средства, внесенные членами садоводческого, огороднического или дачного потребительского кооператива на покрытие убытков, образовавшихся при осуществлении мероприятий, утвержденных общим собранием членов потребительского кооператива;</w:t>
            </w:r>
          </w:p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имущество общего пользования - имущество (в том числе земельные участки), предназначенное для обеспечения в пределах территории садоводческого, огороднического или дачного некоммерческого объединения потребностей членов такого некоммерческого объединения в проходе, проезде, водоснабжении и водоотведении, электроснабжении, газоснабжении, теплоснабжении, охране, организации отдыха и иных потребностей (дороги, водонапорные башни, общие ворота и заборы, котельные, детские и спортивные площадки, площадки для сбора мусора, противопожарные сооружения и</w:t>
            </w:r>
            <w:proofErr w:type="gramEnd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тому подобное).</w:t>
            </w:r>
          </w:p>
        </w:tc>
      </w:tr>
      <w:tr w:rsidR="007F0D4E" w:rsidRPr="007E08DD" w:rsidTr="00640236">
        <w:trPr>
          <w:gridAfter w:val="1"/>
          <w:wAfter w:w="6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подпункты 3, 7 пункта 2 статьи 19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 Член садоводческого, огороднического или дачного некоммерческого объединения обязан: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3) самостоятельно хозяйствовать на своем земельном участке в соответствии с его разрешенным использованием;</w:t>
            </w:r>
          </w:p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7) при ликвидации садоводческого, огороднического или дачного некоммерческого объединения получать причитающуюся долю имущества 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общего пользования.</w:t>
            </w:r>
          </w:p>
        </w:tc>
      </w:tr>
      <w:tr w:rsidR="007F0D4E" w:rsidRPr="007E08DD" w:rsidTr="00640236">
        <w:trPr>
          <w:gridAfter w:val="1"/>
          <w:wAfter w:w="68" w:type="dxa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64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lastRenderedPageBreak/>
              <w:t>4. Федеральный закон от 07 июля 2003 года №112-ФЗ</w:t>
            </w:r>
          </w:p>
          <w:p w:rsidR="007E08DD" w:rsidRPr="007E08DD" w:rsidRDefault="007F0D4E" w:rsidP="0064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«О личном подсобном хозяйстве»</w:t>
            </w:r>
          </w:p>
        </w:tc>
      </w:tr>
      <w:tr w:rsidR="007F0D4E" w:rsidRPr="007E08DD" w:rsidTr="00640236">
        <w:trPr>
          <w:gridAfter w:val="1"/>
          <w:wAfter w:w="6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1</w:t>
            </w:r>
          </w:p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статьи 2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 Личное подсобное хозяйство - форма непредпринимательской деятельности по производству и переработке сельскохозяйственной продукции.</w:t>
            </w:r>
          </w:p>
        </w:tc>
      </w:tr>
      <w:tr w:rsidR="007F0D4E" w:rsidRPr="007E08DD" w:rsidTr="00640236">
        <w:trPr>
          <w:gridAfter w:val="1"/>
          <w:wAfter w:w="6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пункты 2, 3, 4, 5 статьи 4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      </w:r>
          </w:p>
          <w:p w:rsidR="007F0D4E" w:rsidRPr="007E08DD" w:rsidRDefault="007F0D4E" w:rsidP="00F22FE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</w:t>
            </w: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подсобного хозяйства, устанавливаются нормативными правовыми актами органов местного самоуправления.</w:t>
            </w:r>
            <w:proofErr w:type="gramEnd"/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Предоставление таких земель осуществляется в порядке, установленном </w:t>
            </w:r>
            <w:hyperlink r:id="rId16" w:anchor="/document/12124624/entry/50001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земельным законодательством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E08DD" w:rsidRPr="007E08DD" w:rsidRDefault="007F0D4E" w:rsidP="00F22FE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</w:t>
            </w:r>
            <w:proofErr w:type="gramStart"/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 </w:t>
            </w:r>
            <w:hyperlink r:id="rId17" w:anchor="/document/71388648/entry/0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Федеральным законом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«Об особенностях предоставления гражданам земельных участков, 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</w:t>
            </w:r>
            <w:proofErr w:type="gramEnd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Российской Федерации».</w:t>
            </w:r>
          </w:p>
        </w:tc>
      </w:tr>
      <w:tr w:rsidR="007F0D4E" w:rsidRPr="007E08DD" w:rsidTr="00640236">
        <w:trPr>
          <w:gridAfter w:val="1"/>
          <w:wAfter w:w="6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10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Ведение личного подсобного хозяйства прекращается в случае прекращения прав на земельный участок, на котором ведется </w:t>
            </w:r>
            <w:r w:rsidRPr="007E08DD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личное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 xml:space="preserve"> </w:t>
            </w:r>
            <w:r w:rsidRPr="007E08DD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подсобное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 xml:space="preserve"> </w:t>
            </w:r>
            <w:r w:rsidRPr="007E08DD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хозяйство.</w:t>
            </w:r>
          </w:p>
        </w:tc>
      </w:tr>
      <w:tr w:rsidR="007F0D4E" w:rsidRPr="007E08DD" w:rsidTr="00640236">
        <w:trPr>
          <w:gridAfter w:val="1"/>
          <w:wAfter w:w="68" w:type="dxa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64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5. Федеральный закон от 24 июля 2002 года №101-ФЗ</w:t>
            </w:r>
          </w:p>
          <w:p w:rsidR="007E08DD" w:rsidRPr="007E08DD" w:rsidRDefault="007F0D4E" w:rsidP="0064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«Об обороте земель сельскохозяйственного назначения»</w:t>
            </w:r>
          </w:p>
        </w:tc>
      </w:tr>
      <w:tr w:rsidR="007F0D4E" w:rsidRPr="007E08DD" w:rsidTr="00640236">
        <w:trPr>
          <w:gridAfter w:val="1"/>
          <w:wAfter w:w="6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пункты 3, 17 статьи 6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Земельный участок из земель сельскохозяйственного назначения, за исключением земельного участка, являющегося предметом ипотеки, земельного участка, в отношении собственника которого судом возбуждено дело о банкротстве, принудительно может быть изъят у его собственника в судебном порядке в случае, если в течение трех и более лет подряд с момента выявления в рамках государственного земельного надзора факта 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неиспользования земельного участка по целевому назначению или</w:t>
            </w:r>
            <w:proofErr w:type="gramEnd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использования с нарушением законодательства Российской Федерации, такой земельный участок не используется для ведения сельского хозяйства или осуществления иной связанной с сельскохозяйственным производством деятельности. Признаки неиспользования земельных участков по целевому назначению или использования с нарушением законодательства Российской Федерации с учетом особенностей ведения сельского хозяйства или осуществления иной связанной с сельскохозяйственным производством деятельности в субъектах Российской Федерации устанавливаются Правительством Российской Федерации.</w:t>
            </w:r>
          </w:p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17. </w:t>
            </w:r>
            <w:proofErr w:type="gramStart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Гражданин или юридическое лицо,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на земельный участок, в отношении которого имеются сведения о его неиспользовании в течение трех и более лет по</w:t>
            </w:r>
            <w:proofErr w:type="gramEnd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целевому назначению для ведения сельского хозяйства или осуществления иной связанной с сельскохозяйственным производством деятельности, и не приступили к использованию такого земельного участка по целевому назначению в течение года с момента возникновения права собственности на него, несут ответственность в порядке, установленном законодательством Российской Федерации.</w:t>
            </w:r>
          </w:p>
        </w:tc>
      </w:tr>
      <w:tr w:rsidR="007F0D4E" w:rsidRPr="007E08DD" w:rsidTr="00640236">
        <w:trPr>
          <w:gridAfter w:val="1"/>
          <w:wAfter w:w="68" w:type="dxa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64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lastRenderedPageBreak/>
              <w:t>6. Федеральный закон от 25 октября 2001 года №137-ФЗ</w:t>
            </w:r>
          </w:p>
          <w:p w:rsidR="007E08DD" w:rsidRPr="007E08DD" w:rsidRDefault="007F0D4E" w:rsidP="0064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«О введении в действие Земельного кодекса Российской Федерации»</w:t>
            </w:r>
          </w:p>
        </w:tc>
      </w:tr>
      <w:tr w:rsidR="007F0D4E" w:rsidRPr="007E08DD" w:rsidTr="00640236">
        <w:trPr>
          <w:gridAfter w:val="1"/>
          <w:wAfter w:w="6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2</w:t>
            </w:r>
          </w:p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статьи 3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лица, за исключением указанных в </w:t>
            </w:r>
            <w:hyperlink r:id="rId18" w:anchor="/document/12124624/entry/3992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пункте 2 статьи 39.9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Земельного кодекса Российской Федерации юридических лиц,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 </w:t>
            </w:r>
            <w:hyperlink r:id="rId19" w:anchor="/document/12124624/entry/50001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главой V.1</w:t>
              </w:r>
              <w:proofErr w:type="gramEnd"/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Земельного кодекса Российской Федерации. </w:t>
            </w:r>
            <w:proofErr w:type="gramStart"/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 могут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в соответствии с правилами, установленными настоящим абзацем, до 1 января 2016 года по</w:t>
            </w:r>
            <w:proofErr w:type="gramEnd"/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ценам, предусмотренным соответственно </w:t>
            </w:r>
            <w:hyperlink r:id="rId20" w:anchor="/document/12124625/entry/201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пунктами 1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 </w:t>
            </w:r>
            <w:hyperlink r:id="rId21" w:anchor="/document/12124625/entry/202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2 статьи 2 настоящего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Федерального закона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случае переоформления права постоянного (бессрочного) пользования земельными участками на право аренды земельных участков годовой размер арендной платы устанавливается в пределах: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двух процентов кадастровой стоимости арендуемых земельных участков;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трех десятых процента кадастровой стоимости арендуемых земельных </w:t>
            </w: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участков из земель сельскохозяйственного назначения;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полутора процентов кадастровой стоимости арендуемых земельных участков, изъятых из оборота или ограниченных в обороте.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Изменение годового размера арендной платы, определенного в соответствии с настоящим пунктом,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      </w:r>
          </w:p>
          <w:p w:rsidR="007E08DD" w:rsidRPr="007E08DD" w:rsidRDefault="007F0D4E" w:rsidP="00F22FE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Земельные участки, которые находятся в государственной или муниципальной собственности и на которых расположены здания, строения и сооружения, находящиеся на день </w:t>
            </w:r>
            <w:hyperlink r:id="rId22" w:anchor="/document/12224624/entry/0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bdr w:val="none" w:sz="0" w:space="0" w:color="auto" w:frame="1"/>
                  <w:lang w:eastAsia="ru-RU"/>
                </w:rPr>
                <w:t>введения в действие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Земельного кодекса Российской Федерации в собственности общероссийских общественных 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организаций инвалидов и организаций, единственными учредителями которых являются общероссийские общественные организации инвалидов, предоставляются в собственность указанных организаций бесплатно.</w:t>
            </w:r>
            <w:proofErr w:type="gramEnd"/>
          </w:p>
        </w:tc>
      </w:tr>
      <w:tr w:rsidR="007F0D4E" w:rsidRPr="007E08DD" w:rsidTr="00640236">
        <w:trPr>
          <w:gridAfter w:val="1"/>
          <w:wAfter w:w="68" w:type="dxa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lastRenderedPageBreak/>
              <w:t>7. Градостроительный кодекс Российской Федерации»</w:t>
            </w:r>
          </w:p>
        </w:tc>
      </w:tr>
      <w:tr w:rsidR="007F0D4E" w:rsidRPr="007E08DD" w:rsidTr="00640236">
        <w:trPr>
          <w:gridAfter w:val="1"/>
          <w:wAfter w:w="6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пункты 17, 19 статьи 51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17. </w:t>
            </w: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Выдача разрешения на строительство не требуется в случае: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строительства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 на земельном участке, предоставленном для ведения садоводства, дачного хозяйства;</w:t>
            </w:r>
          </w:p>
          <w:p w:rsidR="007F0D4E" w:rsidRPr="007E08DD" w:rsidRDefault="007F0D4E" w:rsidP="00F22FE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строительства, реконструкции объектов, не являющихся </w:t>
            </w:r>
            <w:hyperlink r:id="rId23" w:anchor="/document/12138258/entry/1010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объектами капитального строительства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(киосков, навесов и других);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3) строительства на земельном участке 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строений и сооружений вспомогательного использования;</w:t>
            </w:r>
          </w:p>
          <w:p w:rsidR="007F0D4E" w:rsidRPr="007E08DD" w:rsidRDefault="007F0D4E" w:rsidP="00F22FE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4) изменения объектов капитального строительства и (или) их частей, если такие </w:t>
            </w: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 </w:t>
            </w:r>
            <w:hyperlink r:id="rId24" w:anchor="/document/12138258/entry/109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градостроительным регламентом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4.1) капитального ремонта объектов капитального строительства;</w:t>
            </w:r>
          </w:p>
          <w:p w:rsidR="007F0D4E" w:rsidRPr="007E08DD" w:rsidRDefault="007F0D4E" w:rsidP="00F22FE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4.2) строительства, реконструкции буровых скважин, предусмотренных подготовленными, согласованными и утвержденными в соответствии с </w:t>
            </w:r>
            <w:hyperlink r:id="rId25" w:anchor="/document/10104313/entry/232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законодательством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</w:t>
            </w:r>
          </w:p>
          <w:p w:rsidR="007F0D4E" w:rsidRPr="007E08DD" w:rsidRDefault="007F0D4E" w:rsidP="00F22FE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5) иных случаях, если в соответствии с настоящим Кодексом, законодательством субъектов Российской Федерации о </w:t>
            </w:r>
            <w:hyperlink r:id="rId26" w:anchor="/document/12138258/entry/101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градостроительной деятельности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получение разрешения на строительство не требуется.</w:t>
            </w:r>
          </w:p>
          <w:p w:rsidR="007E08DD" w:rsidRPr="007E08DD" w:rsidRDefault="007F0D4E" w:rsidP="00F22FE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 Разрешение на строительство выдается на весь срок, предусмотренный проектом организации строительства объекта капитального строительства, за исключением случаев, если такое разрешение выдается в соответствии с </w:t>
            </w:r>
            <w:hyperlink r:id="rId27" w:anchor="/document/12138258/entry/51012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частью 12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настоящей статьи. 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Разрешение на индивидуальное жилищное строительство выдается на десять лет.</w:t>
            </w:r>
          </w:p>
        </w:tc>
      </w:tr>
      <w:tr w:rsidR="007F0D4E" w:rsidRPr="007E08DD" w:rsidTr="00640236">
        <w:trPr>
          <w:gridAfter w:val="1"/>
          <w:wAfter w:w="68" w:type="dxa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64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8. Федеральный закон от 21 декабря 2001 года №178-ФЗ</w:t>
            </w:r>
          </w:p>
          <w:p w:rsidR="007E08DD" w:rsidRPr="007E08DD" w:rsidRDefault="007F0D4E" w:rsidP="0064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«О приватизации государственного и муниципального имущества»</w:t>
            </w:r>
          </w:p>
        </w:tc>
      </w:tr>
      <w:tr w:rsidR="007F0D4E" w:rsidRPr="007E08DD" w:rsidTr="00640236">
        <w:trPr>
          <w:gridAfter w:val="1"/>
          <w:wAfter w:w="6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3</w:t>
            </w:r>
          </w:p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статьи 28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государства или муниципального образования указанные земельные участки, если иное не предусмотрено федеральным 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законом.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 желанию собственника объекта недвижимости, расположенного на земельном участке, относящемся к государственной или муниципальной собственности, соответствующий земельный участок может быть предоставлен ему в аренду на срок не более чем сорок девять лет, а если объект недвижимости расположен на земельном участке в границах земель, зарезервированных для государственных или муниципальных нужд, - на срок, не превышающий срока резервирования земель, если иное не установлено</w:t>
            </w:r>
            <w:proofErr w:type="gramEnd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соглашением сторон.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Договор аренды земельного участка не является препятствием для выкупа земельного участка.</w:t>
            </w:r>
          </w:p>
          <w:p w:rsidR="007E08DD" w:rsidRPr="007E08DD" w:rsidRDefault="007F0D4E" w:rsidP="00F22FE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Отказ в выкупе земельного участка или </w:t>
            </w: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предоставлении его в аренду не допускается, за исключением случаев, предусмотренных </w:t>
            </w:r>
            <w:hyperlink r:id="rId28" w:anchor="/document/12125505/entry/513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</w:tr>
      <w:tr w:rsidR="007F0D4E" w:rsidRPr="007E08DD" w:rsidTr="00640236">
        <w:trPr>
          <w:gridAfter w:val="1"/>
          <w:wAfter w:w="68" w:type="dxa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64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lastRenderedPageBreak/>
              <w:t>9. Федеральный закон от 16 июля 1998 года №101-ФЗ</w:t>
            </w:r>
          </w:p>
          <w:p w:rsidR="007F0D4E" w:rsidRPr="007E08DD" w:rsidRDefault="007F0D4E" w:rsidP="0064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«О государственном регулировании обеспечения плодородия</w:t>
            </w:r>
          </w:p>
          <w:p w:rsidR="007E08DD" w:rsidRPr="007E08DD" w:rsidRDefault="007F0D4E" w:rsidP="0064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земель сельскохозяйственного назначения»</w:t>
            </w:r>
          </w:p>
        </w:tc>
      </w:tr>
      <w:tr w:rsidR="007F0D4E" w:rsidRPr="007E08DD" w:rsidTr="00640236">
        <w:trPr>
          <w:gridAfter w:val="1"/>
          <w:wAfter w:w="6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8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Собственники, владельцы, пользователи, в том числе арендаторы, земельных участков обязаны: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соблюдать нормы и правила в области обеспечения плодородия земель сельскохозяйственного назначения;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представлять в установленном порядке в соответствующие органы исполнительной власти сведения об использовании </w:t>
            </w:r>
            <w:proofErr w:type="spellStart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агрохимикатов</w:t>
            </w:r>
            <w:proofErr w:type="spellEnd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и пестицидов;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содействовать проведению почвенного, агрохимического, фитосанитарного и эколого-токсикологического обследований земель сельскохозяйственного назначения;</w:t>
            </w:r>
          </w:p>
          <w:p w:rsidR="007F0D4E" w:rsidRPr="007E08DD" w:rsidRDefault="007F0D4E" w:rsidP="00F22FE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информировать соответствующие органы исполнительной власти о фактах </w:t>
            </w:r>
            <w:hyperlink r:id="rId29" w:anchor="/document/12112328/entry/104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деградации земель сельскохозяйственного назначения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 загрязнения почв на земельных участках, находящихся в их владении или пользовании;</w:t>
            </w:r>
          </w:p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актами субъектов Российской Федерации, а также нормативными правовыми актами органов местного самоуправления.</w:t>
            </w:r>
            <w:proofErr w:type="gramEnd"/>
          </w:p>
        </w:tc>
      </w:tr>
    </w:tbl>
    <w:p w:rsidR="007F0D4E" w:rsidRDefault="007F0D4E" w:rsidP="007F0D4E"/>
    <w:p w:rsidR="005D1DEC" w:rsidRPr="00D260E5" w:rsidRDefault="005D1DEC" w:rsidP="005D1DEC">
      <w:pPr>
        <w:pStyle w:val="3"/>
        <w:contextualSpacing/>
        <w:rPr>
          <w:rFonts w:ascii="Times New Roman" w:hAnsi="Times New Roman" w:cs="Times New Roman"/>
          <w:color w:val="auto"/>
        </w:rPr>
      </w:pPr>
    </w:p>
    <w:sectPr w:rsidR="005D1DEC" w:rsidRPr="00D260E5" w:rsidSect="00A32B41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2D1" w:rsidRDefault="008F72D1" w:rsidP="0008028B">
      <w:pPr>
        <w:spacing w:after="0" w:line="240" w:lineRule="auto"/>
      </w:pPr>
      <w:r>
        <w:separator/>
      </w:r>
    </w:p>
  </w:endnote>
  <w:endnote w:type="continuationSeparator" w:id="0">
    <w:p w:rsidR="008F72D1" w:rsidRDefault="008F72D1" w:rsidP="0008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2D1" w:rsidRDefault="008F72D1" w:rsidP="0008028B">
      <w:pPr>
        <w:spacing w:after="0" w:line="240" w:lineRule="auto"/>
      </w:pPr>
      <w:r>
        <w:separator/>
      </w:r>
    </w:p>
  </w:footnote>
  <w:footnote w:type="continuationSeparator" w:id="0">
    <w:p w:rsidR="008F72D1" w:rsidRDefault="008F72D1" w:rsidP="00080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11A1"/>
    <w:multiLevelType w:val="multilevel"/>
    <w:tmpl w:val="04C2C0C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706EF7"/>
    <w:multiLevelType w:val="hybridMultilevel"/>
    <w:tmpl w:val="9A2652BA"/>
    <w:lvl w:ilvl="0" w:tplc="E26E5A74">
      <w:start w:val="2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A7F0BA8"/>
    <w:multiLevelType w:val="multilevel"/>
    <w:tmpl w:val="BA34E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A7C7369"/>
    <w:multiLevelType w:val="hybridMultilevel"/>
    <w:tmpl w:val="C3A8B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92"/>
    <w:rsid w:val="00001484"/>
    <w:rsid w:val="0000315A"/>
    <w:rsid w:val="00026044"/>
    <w:rsid w:val="000265FC"/>
    <w:rsid w:val="0002718E"/>
    <w:rsid w:val="000612B6"/>
    <w:rsid w:val="00065C9D"/>
    <w:rsid w:val="00070CE9"/>
    <w:rsid w:val="0008028B"/>
    <w:rsid w:val="00080A53"/>
    <w:rsid w:val="00087F8A"/>
    <w:rsid w:val="000A0202"/>
    <w:rsid w:val="000D15DC"/>
    <w:rsid w:val="000E4766"/>
    <w:rsid w:val="00106131"/>
    <w:rsid w:val="00126827"/>
    <w:rsid w:val="00134805"/>
    <w:rsid w:val="00142E76"/>
    <w:rsid w:val="001745B6"/>
    <w:rsid w:val="00184C5C"/>
    <w:rsid w:val="001B6263"/>
    <w:rsid w:val="0028447A"/>
    <w:rsid w:val="002A2B90"/>
    <w:rsid w:val="002B72DB"/>
    <w:rsid w:val="002C1E70"/>
    <w:rsid w:val="002C323F"/>
    <w:rsid w:val="002D2EF8"/>
    <w:rsid w:val="003009AE"/>
    <w:rsid w:val="0034297A"/>
    <w:rsid w:val="00347EDF"/>
    <w:rsid w:val="00396884"/>
    <w:rsid w:val="00397404"/>
    <w:rsid w:val="003F5DDE"/>
    <w:rsid w:val="00412C20"/>
    <w:rsid w:val="0047747E"/>
    <w:rsid w:val="00485C4D"/>
    <w:rsid w:val="00494591"/>
    <w:rsid w:val="005305CE"/>
    <w:rsid w:val="00572C0A"/>
    <w:rsid w:val="005D1DEC"/>
    <w:rsid w:val="00602509"/>
    <w:rsid w:val="006234CA"/>
    <w:rsid w:val="0063369A"/>
    <w:rsid w:val="00640236"/>
    <w:rsid w:val="00693D46"/>
    <w:rsid w:val="006E125C"/>
    <w:rsid w:val="007419FC"/>
    <w:rsid w:val="007557F3"/>
    <w:rsid w:val="007614E6"/>
    <w:rsid w:val="00784D44"/>
    <w:rsid w:val="00796598"/>
    <w:rsid w:val="007B7C08"/>
    <w:rsid w:val="007C6C80"/>
    <w:rsid w:val="007E6744"/>
    <w:rsid w:val="007E67C1"/>
    <w:rsid w:val="007F0D4E"/>
    <w:rsid w:val="008063D9"/>
    <w:rsid w:val="00822845"/>
    <w:rsid w:val="00832DE2"/>
    <w:rsid w:val="008A2BB6"/>
    <w:rsid w:val="008C7F18"/>
    <w:rsid w:val="008E10EB"/>
    <w:rsid w:val="008F72D1"/>
    <w:rsid w:val="00921499"/>
    <w:rsid w:val="00930857"/>
    <w:rsid w:val="009466D4"/>
    <w:rsid w:val="0094764D"/>
    <w:rsid w:val="009602AD"/>
    <w:rsid w:val="009C2492"/>
    <w:rsid w:val="009C7583"/>
    <w:rsid w:val="00A02DD6"/>
    <w:rsid w:val="00A32B41"/>
    <w:rsid w:val="00A832FE"/>
    <w:rsid w:val="00A91BD4"/>
    <w:rsid w:val="00AB613D"/>
    <w:rsid w:val="00B1248D"/>
    <w:rsid w:val="00B52606"/>
    <w:rsid w:val="00B73FBB"/>
    <w:rsid w:val="00BD3F65"/>
    <w:rsid w:val="00BE57BE"/>
    <w:rsid w:val="00C25045"/>
    <w:rsid w:val="00C565AC"/>
    <w:rsid w:val="00CD40DE"/>
    <w:rsid w:val="00D260E5"/>
    <w:rsid w:val="00D6124E"/>
    <w:rsid w:val="00E177B8"/>
    <w:rsid w:val="00E92915"/>
    <w:rsid w:val="00EB00BA"/>
    <w:rsid w:val="00EB64F3"/>
    <w:rsid w:val="00F131DA"/>
    <w:rsid w:val="00F22523"/>
    <w:rsid w:val="00F36ECE"/>
    <w:rsid w:val="00F90DF6"/>
    <w:rsid w:val="00F92E9C"/>
    <w:rsid w:val="00FA4B29"/>
    <w:rsid w:val="00FB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CA"/>
  </w:style>
  <w:style w:type="paragraph" w:styleId="1">
    <w:name w:val="heading 1"/>
    <w:basedOn w:val="a"/>
    <w:link w:val="10"/>
    <w:uiPriority w:val="9"/>
    <w:qFormat/>
    <w:rsid w:val="009C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C2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24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268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028B"/>
  </w:style>
  <w:style w:type="paragraph" w:styleId="a6">
    <w:name w:val="footer"/>
    <w:basedOn w:val="a"/>
    <w:link w:val="a7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28B"/>
  </w:style>
  <w:style w:type="character" w:styleId="a8">
    <w:name w:val="Hyperlink"/>
    <w:basedOn w:val="a0"/>
    <w:uiPriority w:val="99"/>
    <w:unhideWhenUsed/>
    <w:rsid w:val="005D1DE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7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74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CA"/>
  </w:style>
  <w:style w:type="paragraph" w:styleId="1">
    <w:name w:val="heading 1"/>
    <w:basedOn w:val="a"/>
    <w:link w:val="10"/>
    <w:uiPriority w:val="9"/>
    <w:qFormat/>
    <w:rsid w:val="009C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C2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24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268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028B"/>
  </w:style>
  <w:style w:type="paragraph" w:styleId="a6">
    <w:name w:val="footer"/>
    <w:basedOn w:val="a"/>
    <w:link w:val="a7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28B"/>
  </w:style>
  <w:style w:type="character" w:styleId="a8">
    <w:name w:val="Hyperlink"/>
    <w:basedOn w:val="a0"/>
    <w:uiPriority w:val="99"/>
    <w:unhideWhenUsed/>
    <w:rsid w:val="005D1DE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7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7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http://internet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4877</Words>
  <Characters>27801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2018-02-22T10:57:00Z</cp:lastPrinted>
  <dcterms:created xsi:type="dcterms:W3CDTF">2018-03-02T14:17:00Z</dcterms:created>
  <dcterms:modified xsi:type="dcterms:W3CDTF">2018-03-02T14:48:00Z</dcterms:modified>
</cp:coreProperties>
</file>