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E" w:rsidRPr="00D843A9" w:rsidRDefault="003B343B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="000B661E" w:rsidRPr="00D843A9">
        <w:rPr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43B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 xml:space="preserve">Администрация </w:t>
      </w:r>
      <w:r w:rsidR="003B343B">
        <w:rPr>
          <w:b/>
          <w:bCs/>
          <w:color w:val="000000"/>
          <w:spacing w:val="-10"/>
          <w:lang w:eastAsia="ru-RU"/>
        </w:rPr>
        <w:t>Громовского сельского поселения</w:t>
      </w:r>
      <w:r w:rsidRPr="000B4BF1">
        <w:rPr>
          <w:b/>
          <w:bCs/>
          <w:color w:val="000000"/>
          <w:spacing w:val="-10"/>
          <w:lang w:eastAsia="ru-RU"/>
        </w:rPr>
        <w:t xml:space="preserve"> </w:t>
      </w:r>
    </w:p>
    <w:p w:rsidR="003B343B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>Приозерск</w:t>
      </w:r>
      <w:r w:rsidR="003B343B">
        <w:rPr>
          <w:b/>
          <w:bCs/>
          <w:color w:val="000000"/>
          <w:spacing w:val="-10"/>
          <w:lang w:eastAsia="ru-RU"/>
        </w:rPr>
        <w:t>ого</w:t>
      </w:r>
      <w:r w:rsidRPr="000B4BF1">
        <w:rPr>
          <w:b/>
          <w:bCs/>
          <w:color w:val="000000"/>
          <w:spacing w:val="-10"/>
          <w:lang w:eastAsia="ru-RU"/>
        </w:rPr>
        <w:t xml:space="preserve"> муниципальн</w:t>
      </w:r>
      <w:r w:rsidR="003B343B">
        <w:rPr>
          <w:b/>
          <w:bCs/>
          <w:color w:val="000000"/>
          <w:spacing w:val="-10"/>
          <w:lang w:eastAsia="ru-RU"/>
        </w:rPr>
        <w:t xml:space="preserve">ого района </w:t>
      </w:r>
    </w:p>
    <w:p w:rsidR="000B661E" w:rsidRPr="000B4BF1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>Ленинградской области</w:t>
      </w:r>
    </w:p>
    <w:p w:rsidR="000B661E" w:rsidRPr="000B4BF1" w:rsidRDefault="000B661E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0B661E" w:rsidRPr="000B4BF1" w:rsidRDefault="00706446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>
        <w:rPr>
          <w:b/>
          <w:bCs/>
          <w:color w:val="000000"/>
          <w:spacing w:val="-10"/>
          <w:lang w:eastAsia="ru-RU"/>
        </w:rPr>
        <w:t>ПОСТАНОВЛЕНИЕ</w:t>
      </w:r>
    </w:p>
    <w:p w:rsidR="000B661E" w:rsidRPr="00456EE3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lang w:eastAsia="ru-RU"/>
        </w:rPr>
      </w:pPr>
    </w:p>
    <w:p w:rsidR="000B661E" w:rsidRPr="00456EE3" w:rsidRDefault="00BA095D" w:rsidP="000B661E">
      <w:pPr>
        <w:tabs>
          <w:tab w:val="left" w:pos="7786"/>
        </w:tabs>
        <w:suppressAutoHyphens w:val="0"/>
        <w:autoSpaceDE w:val="0"/>
        <w:autoSpaceDN w:val="0"/>
        <w:adjustRightInd w:val="0"/>
        <w:rPr>
          <w:b/>
          <w:lang w:eastAsia="ru-RU"/>
        </w:rPr>
      </w:pPr>
      <w:r w:rsidRPr="00456EE3">
        <w:rPr>
          <w:b/>
          <w:lang w:eastAsia="ru-RU"/>
        </w:rPr>
        <w:t xml:space="preserve">От </w:t>
      </w:r>
      <w:r w:rsidR="00456EE3" w:rsidRPr="00456EE3">
        <w:rPr>
          <w:b/>
          <w:lang w:eastAsia="ru-RU"/>
        </w:rPr>
        <w:t xml:space="preserve">06 </w:t>
      </w:r>
      <w:proofErr w:type="gramStart"/>
      <w:r w:rsidR="00456EE3" w:rsidRPr="00456EE3">
        <w:rPr>
          <w:b/>
          <w:lang w:eastAsia="ru-RU"/>
        </w:rPr>
        <w:t>марта</w:t>
      </w:r>
      <w:r w:rsidRPr="00456EE3">
        <w:rPr>
          <w:b/>
          <w:lang w:eastAsia="ru-RU"/>
        </w:rPr>
        <w:t xml:space="preserve">  202</w:t>
      </w:r>
      <w:r w:rsidR="00456EE3" w:rsidRPr="00456EE3">
        <w:rPr>
          <w:b/>
          <w:lang w:eastAsia="ru-RU"/>
        </w:rPr>
        <w:t>5</w:t>
      </w:r>
      <w:proofErr w:type="gramEnd"/>
      <w:r w:rsidR="00EF5A53" w:rsidRPr="00456EE3">
        <w:rPr>
          <w:b/>
          <w:lang w:eastAsia="ru-RU"/>
        </w:rPr>
        <w:t xml:space="preserve"> </w:t>
      </w:r>
      <w:r w:rsidR="000B661E" w:rsidRPr="00456EE3">
        <w:rPr>
          <w:b/>
          <w:lang w:eastAsia="ru-RU"/>
        </w:rPr>
        <w:t>г</w:t>
      </w:r>
      <w:r w:rsidR="00EF5A53" w:rsidRPr="00456EE3">
        <w:rPr>
          <w:b/>
          <w:lang w:eastAsia="ru-RU"/>
        </w:rPr>
        <w:t>.</w:t>
      </w:r>
      <w:r w:rsidR="000B661E" w:rsidRPr="00456EE3">
        <w:rPr>
          <w:b/>
          <w:lang w:eastAsia="ru-RU"/>
        </w:rPr>
        <w:t xml:space="preserve">                          </w:t>
      </w:r>
      <w:r w:rsidR="00EF5A53" w:rsidRPr="00456EE3">
        <w:rPr>
          <w:b/>
          <w:lang w:eastAsia="ru-RU"/>
        </w:rPr>
        <w:t xml:space="preserve">      </w:t>
      </w:r>
      <w:r w:rsidR="00671DD4" w:rsidRPr="00456EE3">
        <w:rPr>
          <w:b/>
          <w:lang w:eastAsia="ru-RU"/>
        </w:rPr>
        <w:t xml:space="preserve">  № </w:t>
      </w:r>
      <w:r w:rsidR="00456EE3" w:rsidRPr="00456EE3">
        <w:rPr>
          <w:b/>
          <w:lang w:eastAsia="ru-RU"/>
        </w:rPr>
        <w:t>8</w:t>
      </w:r>
      <w:r w:rsidR="003B343B" w:rsidRPr="00456EE3">
        <w:rPr>
          <w:b/>
          <w:lang w:eastAsia="ru-RU"/>
        </w:rPr>
        <w:t>3</w:t>
      </w: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eastAsia="ru-RU"/>
        </w:rPr>
      </w:pP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9"/>
      </w:tblGrid>
      <w:tr w:rsidR="00485EBD" w:rsidRPr="0074135B" w:rsidTr="0074135B">
        <w:trPr>
          <w:trHeight w:val="711"/>
        </w:trPr>
        <w:tc>
          <w:tcPr>
            <w:tcW w:w="5529" w:type="dxa"/>
          </w:tcPr>
          <w:p w:rsidR="0074135B" w:rsidRPr="0074135B" w:rsidRDefault="0074135B" w:rsidP="0074135B">
            <w:r w:rsidRPr="0074135B">
              <w:t xml:space="preserve">«Об утверждении Перечня налоговых расходов </w:t>
            </w:r>
            <w:r w:rsidR="003B343B">
              <w:t>Громовского сельского поселения</w:t>
            </w:r>
            <w:r w:rsidRPr="0074135B">
              <w:t xml:space="preserve"> Приозерск</w:t>
            </w:r>
            <w:r w:rsidR="003B343B">
              <w:t>ого</w:t>
            </w:r>
            <w:r w:rsidRPr="0074135B">
              <w:t xml:space="preserve"> муниципальн</w:t>
            </w:r>
            <w:r w:rsidR="003B343B">
              <w:t xml:space="preserve">ого </w:t>
            </w:r>
            <w:r w:rsidRPr="0074135B">
              <w:t>район</w:t>
            </w:r>
            <w:r w:rsidR="003B343B">
              <w:t>а</w:t>
            </w:r>
            <w:r w:rsidRPr="0074135B">
              <w:t xml:space="preserve"> Ленинградской области</w:t>
            </w:r>
            <w:r w:rsidR="00671DD4">
              <w:t xml:space="preserve"> на 202</w:t>
            </w:r>
            <w:r w:rsidR="00456EE3">
              <w:t>5</w:t>
            </w:r>
            <w:r w:rsidR="0014381D">
              <w:t xml:space="preserve"> </w:t>
            </w:r>
            <w:r w:rsidR="00F3522A">
              <w:t xml:space="preserve">год и плановый </w:t>
            </w:r>
            <w:proofErr w:type="gramStart"/>
            <w:r w:rsidR="00F3522A">
              <w:t>п</w:t>
            </w:r>
            <w:r w:rsidR="00BA095D">
              <w:t>ериод  202</w:t>
            </w:r>
            <w:r w:rsidR="00456EE3">
              <w:t>6</w:t>
            </w:r>
            <w:proofErr w:type="gramEnd"/>
            <w:r w:rsidR="00BA095D">
              <w:t>- 202</w:t>
            </w:r>
            <w:r w:rsidR="00456EE3">
              <w:t>7</w:t>
            </w:r>
            <w:r w:rsidR="00764E76">
              <w:t xml:space="preserve"> годы </w:t>
            </w:r>
            <w:r w:rsidRPr="0074135B">
              <w:t>».</w:t>
            </w:r>
          </w:p>
          <w:p w:rsidR="00485EBD" w:rsidRPr="0074135B" w:rsidRDefault="00485EBD" w:rsidP="0074135B">
            <w:pPr>
              <w:jc w:val="both"/>
            </w:pPr>
          </w:p>
        </w:tc>
      </w:tr>
    </w:tbl>
    <w:p w:rsidR="00485EBD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485EBD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485EBD" w:rsidRPr="00A23411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74135B" w:rsidRPr="0014381D" w:rsidRDefault="00C57513" w:rsidP="0014381D">
      <w:pPr>
        <w:pStyle w:val="ConsPlusTitle"/>
        <w:widowControl/>
        <w:ind w:firstLine="708"/>
        <w:jc w:val="both"/>
        <w:rPr>
          <w:b w:val="0"/>
        </w:rPr>
      </w:pPr>
      <w:r w:rsidRPr="00C55A60">
        <w:rPr>
          <w:b w:val="0"/>
        </w:rPr>
        <w:t xml:space="preserve">В соответствии с Порядком формирования перечня налоговых расходов </w:t>
      </w:r>
      <w:r w:rsidR="00C55A60" w:rsidRPr="00C55A60">
        <w:rPr>
          <w:b w:val="0"/>
        </w:rPr>
        <w:t xml:space="preserve">от 03 сентября </w:t>
      </w:r>
      <w:proofErr w:type="gramStart"/>
      <w:r w:rsidR="00C55A60" w:rsidRPr="00C55A60">
        <w:rPr>
          <w:b w:val="0"/>
        </w:rPr>
        <w:t>2020  года</w:t>
      </w:r>
      <w:proofErr w:type="gramEnd"/>
      <w:r w:rsidR="00C55A60" w:rsidRPr="00C55A60">
        <w:rPr>
          <w:b w:val="0"/>
        </w:rPr>
        <w:t xml:space="preserve">  № 291 «Об утверждении Порядка формирования  перечня налоговых расходов и оценки  налоговых расходов муниципального образования Громовское сельское поселение  муниципального образования Приозерский муниципальный район Ленинградской области</w:t>
      </w:r>
      <w:r w:rsidR="003B343B">
        <w:rPr>
          <w:b w:val="0"/>
        </w:rPr>
        <w:t>»</w:t>
      </w:r>
      <w:r w:rsidR="008F4CA4">
        <w:rPr>
          <w:b w:val="0"/>
        </w:rPr>
        <w:t xml:space="preserve">, </w:t>
      </w:r>
      <w:r w:rsidR="0074135B" w:rsidRPr="0014381D">
        <w:rPr>
          <w:b w:val="0"/>
        </w:rPr>
        <w:t xml:space="preserve">Администрация </w:t>
      </w:r>
      <w:proofErr w:type="spellStart"/>
      <w:r w:rsidR="003B343B">
        <w:rPr>
          <w:b w:val="0"/>
        </w:rPr>
        <w:t>Громовского</w:t>
      </w:r>
      <w:proofErr w:type="spellEnd"/>
      <w:r w:rsidR="003B343B">
        <w:rPr>
          <w:b w:val="0"/>
        </w:rPr>
        <w:t xml:space="preserve"> сельского поселения</w:t>
      </w:r>
      <w:r w:rsidR="0074135B" w:rsidRPr="0014381D">
        <w:rPr>
          <w:b w:val="0"/>
        </w:rPr>
        <w:t xml:space="preserve"> </w:t>
      </w:r>
      <w:r w:rsidR="003B343B">
        <w:rPr>
          <w:b w:val="0"/>
        </w:rPr>
        <w:t>Приозерского</w:t>
      </w:r>
      <w:r w:rsidR="0074135B" w:rsidRPr="0014381D">
        <w:rPr>
          <w:b w:val="0"/>
        </w:rPr>
        <w:t xml:space="preserve">  муниципальн</w:t>
      </w:r>
      <w:r w:rsidR="003B343B">
        <w:rPr>
          <w:b w:val="0"/>
        </w:rPr>
        <w:t>ого</w:t>
      </w:r>
      <w:r w:rsidR="0074135B" w:rsidRPr="0014381D">
        <w:rPr>
          <w:b w:val="0"/>
        </w:rPr>
        <w:t xml:space="preserve"> район</w:t>
      </w:r>
      <w:r w:rsidR="003B343B">
        <w:rPr>
          <w:b w:val="0"/>
        </w:rPr>
        <w:t>а</w:t>
      </w:r>
      <w:r w:rsidR="0074135B">
        <w:t xml:space="preserve"> </w:t>
      </w:r>
      <w:r w:rsidR="0074135B" w:rsidRPr="005B0829">
        <w:t xml:space="preserve"> </w:t>
      </w:r>
      <w:r w:rsidR="00764E76" w:rsidRPr="0014381D">
        <w:t>ПОСТАНОВЛЯЕТ</w:t>
      </w:r>
      <w:r w:rsidR="0074135B" w:rsidRPr="0014381D">
        <w:t>:</w:t>
      </w:r>
      <w:r w:rsidR="0074135B" w:rsidRPr="005B0829">
        <w:t xml:space="preserve">                             </w:t>
      </w:r>
    </w:p>
    <w:p w:rsidR="0074135B" w:rsidRPr="005B0829" w:rsidRDefault="0074135B" w:rsidP="0074135B">
      <w:pPr>
        <w:jc w:val="both"/>
      </w:pPr>
      <w:r w:rsidRPr="005B0829">
        <w:t>1. Утвердить переч</w:t>
      </w:r>
      <w:r>
        <w:t>ень</w:t>
      </w:r>
      <w:r w:rsidRPr="005B0829">
        <w:t xml:space="preserve"> налоговых расходов </w:t>
      </w:r>
      <w:r w:rsidR="003B343B">
        <w:t>Громовского</w:t>
      </w:r>
      <w:r w:rsidRPr="00D764AD">
        <w:t xml:space="preserve"> сельско</w:t>
      </w:r>
      <w:r w:rsidR="003B343B">
        <w:t>го</w:t>
      </w:r>
      <w:r w:rsidRPr="00D764AD">
        <w:t xml:space="preserve"> поселени</w:t>
      </w:r>
      <w:r w:rsidR="003B343B">
        <w:t>я Приозерского</w:t>
      </w:r>
      <w:r w:rsidRPr="005B0829">
        <w:rPr>
          <w:bCs/>
        </w:rPr>
        <w:t xml:space="preserve"> муниципальн</w:t>
      </w:r>
      <w:r w:rsidR="003B343B">
        <w:rPr>
          <w:bCs/>
        </w:rPr>
        <w:t>ого</w:t>
      </w:r>
      <w:r w:rsidRPr="005B0829">
        <w:rPr>
          <w:bCs/>
        </w:rPr>
        <w:t xml:space="preserve"> район</w:t>
      </w:r>
      <w:r w:rsidR="003B343B">
        <w:rPr>
          <w:bCs/>
        </w:rPr>
        <w:t>а</w:t>
      </w:r>
      <w:r w:rsidRPr="005B0829">
        <w:rPr>
          <w:bCs/>
        </w:rPr>
        <w:t xml:space="preserve"> Ленинградской области</w:t>
      </w:r>
      <w:r>
        <w:rPr>
          <w:bCs/>
        </w:rPr>
        <w:t xml:space="preserve">. (Приложение 1) </w:t>
      </w:r>
      <w:r w:rsidRPr="005B0829">
        <w:rPr>
          <w:bCs/>
        </w:rPr>
        <w:t xml:space="preserve"> </w:t>
      </w:r>
    </w:p>
    <w:p w:rsidR="0074135B" w:rsidRPr="005B0829" w:rsidRDefault="0074135B" w:rsidP="0074135B">
      <w:pPr>
        <w:jc w:val="both"/>
        <w:rPr>
          <w:bCs/>
        </w:rPr>
      </w:pPr>
      <w:r w:rsidRPr="005B0829">
        <w:rPr>
          <w:bCs/>
        </w:rPr>
        <w:t xml:space="preserve">2. Настоящее постановление подлежит опубликованию на официальном сайте администрации </w:t>
      </w:r>
      <w:r w:rsidR="003B343B">
        <w:rPr>
          <w:bCs/>
        </w:rPr>
        <w:t>Громовского сельского поселения</w:t>
      </w:r>
      <w:r w:rsidRPr="00D764AD">
        <w:rPr>
          <w:bCs/>
        </w:rPr>
        <w:t xml:space="preserve"> </w:t>
      </w:r>
      <w:r w:rsidRPr="005B0829">
        <w:rPr>
          <w:bCs/>
        </w:rPr>
        <w:t>Приозерск</w:t>
      </w:r>
      <w:r w:rsidR="008F4CA4">
        <w:rPr>
          <w:bCs/>
        </w:rPr>
        <w:t>ого</w:t>
      </w:r>
      <w:r w:rsidRPr="005B0829">
        <w:rPr>
          <w:bCs/>
        </w:rPr>
        <w:t xml:space="preserve"> муниципальн</w:t>
      </w:r>
      <w:r w:rsidR="008F4CA4">
        <w:rPr>
          <w:bCs/>
        </w:rPr>
        <w:t>ого</w:t>
      </w:r>
      <w:r w:rsidRPr="005B0829">
        <w:rPr>
          <w:bCs/>
        </w:rPr>
        <w:t xml:space="preserve"> район</w:t>
      </w:r>
      <w:r w:rsidR="008F4CA4">
        <w:rPr>
          <w:bCs/>
        </w:rPr>
        <w:t>а</w:t>
      </w:r>
      <w:r w:rsidRPr="005B0829">
        <w:rPr>
          <w:bCs/>
        </w:rPr>
        <w:t xml:space="preserve"> Ленинградской области.</w:t>
      </w:r>
    </w:p>
    <w:p w:rsidR="0074135B" w:rsidRPr="005B0829" w:rsidRDefault="0074135B" w:rsidP="0074135B">
      <w:pPr>
        <w:jc w:val="both"/>
      </w:pPr>
      <w:r w:rsidRPr="005B0829">
        <w:rPr>
          <w:bCs/>
        </w:rPr>
        <w:t xml:space="preserve">3.  Настоящее постановление вступает в силу с даты </w:t>
      </w:r>
      <w:proofErr w:type="gramStart"/>
      <w:r w:rsidRPr="005B0829">
        <w:rPr>
          <w:bCs/>
        </w:rPr>
        <w:t xml:space="preserve">опубликования </w:t>
      </w:r>
      <w:r w:rsidR="006E661D">
        <w:rPr>
          <w:bCs/>
        </w:rPr>
        <w:t>.</w:t>
      </w:r>
      <w:proofErr w:type="gramEnd"/>
    </w:p>
    <w:p w:rsidR="00485EBD" w:rsidRPr="00A23411" w:rsidRDefault="0074135B" w:rsidP="0074135B">
      <w:r w:rsidRPr="005B0829">
        <w:t xml:space="preserve">4. </w:t>
      </w:r>
      <w:r w:rsidR="008F4CA4">
        <w:t xml:space="preserve"> </w:t>
      </w:r>
      <w:r w:rsidRPr="005B0829">
        <w:t xml:space="preserve">Контроль за исполнением постановления </w:t>
      </w:r>
      <w:r>
        <w:t>оставляю за собой</w:t>
      </w:r>
    </w:p>
    <w:p w:rsidR="00EF5A53" w:rsidRDefault="00EF5A53" w:rsidP="000B661E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0B661E" w:rsidRDefault="00EF5A53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="00BC53D0">
        <w:rPr>
          <w:color w:val="000000"/>
          <w:lang w:eastAsia="ru-RU"/>
        </w:rPr>
        <w:t>лав</w:t>
      </w:r>
      <w:r>
        <w:rPr>
          <w:color w:val="000000"/>
          <w:lang w:eastAsia="ru-RU"/>
        </w:rPr>
        <w:t>а</w:t>
      </w:r>
      <w:r w:rsidR="00BC53D0">
        <w:rPr>
          <w:color w:val="000000"/>
          <w:lang w:eastAsia="ru-RU"/>
        </w:rPr>
        <w:t xml:space="preserve"> администрации     </w:t>
      </w:r>
      <w:r w:rsidR="000B661E" w:rsidRPr="000B4BF1">
        <w:rPr>
          <w:color w:val="000000"/>
          <w:lang w:eastAsia="ru-RU"/>
        </w:rPr>
        <w:t xml:space="preserve">                        </w:t>
      </w:r>
      <w:r w:rsidR="00BC53D0">
        <w:rPr>
          <w:color w:val="000000"/>
          <w:lang w:eastAsia="ru-RU"/>
        </w:rPr>
        <w:t xml:space="preserve">     </w:t>
      </w:r>
      <w:r w:rsidR="000B661E" w:rsidRPr="000B4BF1">
        <w:rPr>
          <w:color w:val="000000"/>
          <w:lang w:eastAsia="ru-RU"/>
        </w:rPr>
        <w:t xml:space="preserve">      </w:t>
      </w:r>
      <w:r>
        <w:rPr>
          <w:color w:val="000000"/>
          <w:lang w:eastAsia="ru-RU"/>
        </w:rPr>
        <w:t xml:space="preserve">     </w:t>
      </w:r>
      <w:r w:rsidR="000B661E" w:rsidRPr="000B4BF1">
        <w:rPr>
          <w:color w:val="000000"/>
          <w:lang w:eastAsia="ru-RU"/>
        </w:rPr>
        <w:t xml:space="preserve">       </w:t>
      </w:r>
      <w:r>
        <w:rPr>
          <w:color w:val="000000"/>
          <w:lang w:eastAsia="ru-RU"/>
        </w:rPr>
        <w:t>А.П. Кутузов</w:t>
      </w:r>
    </w:p>
    <w:p w:rsidR="00414332" w:rsidRDefault="00414332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</w:p>
    <w:p w:rsidR="00414332" w:rsidRDefault="00414332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</w:p>
    <w:p w:rsidR="000B661E" w:rsidRDefault="000B661E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0B661E" w:rsidRDefault="00BC53D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414332">
        <w:rPr>
          <w:color w:val="000000"/>
          <w:sz w:val="20"/>
          <w:szCs w:val="20"/>
          <w:lang w:eastAsia="ru-RU"/>
        </w:rPr>
        <w:t xml:space="preserve">Исп.: </w:t>
      </w:r>
      <w:r w:rsidR="00352C03" w:rsidRPr="00414332">
        <w:rPr>
          <w:color w:val="000000"/>
          <w:sz w:val="20"/>
          <w:szCs w:val="20"/>
          <w:lang w:eastAsia="ru-RU"/>
        </w:rPr>
        <w:t>Вострейкина Т.А 8(81379) 99-466</w:t>
      </w:r>
    </w:p>
    <w:p w:rsidR="00C55A60" w:rsidRDefault="00C55A6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C55A60" w:rsidRDefault="00C55A6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2779B0" w:rsidRPr="00414332" w:rsidRDefault="002779B0" w:rsidP="000B661E">
      <w:pPr>
        <w:suppressAutoHyphens w:val="0"/>
        <w:autoSpaceDE w:val="0"/>
        <w:autoSpaceDN w:val="0"/>
        <w:adjustRightInd w:val="0"/>
        <w:jc w:val="both"/>
      </w:pPr>
    </w:p>
    <w:p w:rsidR="00C55A60" w:rsidRPr="0014381D" w:rsidRDefault="00C55A60" w:rsidP="00C55A60">
      <w:pPr>
        <w:tabs>
          <w:tab w:val="left" w:pos="3165"/>
        </w:tabs>
        <w:rPr>
          <w:sz w:val="20"/>
          <w:szCs w:val="20"/>
        </w:rPr>
      </w:pPr>
    </w:p>
    <w:p w:rsidR="00C55A60" w:rsidRPr="0014381D" w:rsidRDefault="00C55A60" w:rsidP="00C55A60">
      <w:pPr>
        <w:jc w:val="right"/>
        <w:rPr>
          <w:color w:val="000000"/>
          <w:sz w:val="20"/>
          <w:szCs w:val="20"/>
        </w:rPr>
      </w:pPr>
      <w:r w:rsidRPr="0014381D">
        <w:rPr>
          <w:color w:val="000000"/>
          <w:sz w:val="20"/>
          <w:szCs w:val="20"/>
        </w:rPr>
        <w:lastRenderedPageBreak/>
        <w:t xml:space="preserve">Приложение 1 к постановлению </w:t>
      </w:r>
      <w:r w:rsidRPr="00456EE3">
        <w:rPr>
          <w:sz w:val="20"/>
          <w:szCs w:val="20"/>
        </w:rPr>
        <w:t xml:space="preserve">от </w:t>
      </w:r>
      <w:r w:rsidR="00456EE3" w:rsidRPr="00456EE3">
        <w:rPr>
          <w:sz w:val="20"/>
          <w:szCs w:val="20"/>
        </w:rPr>
        <w:t xml:space="preserve">06 </w:t>
      </w:r>
      <w:proofErr w:type="gramStart"/>
      <w:r w:rsidR="00456EE3" w:rsidRPr="00456EE3">
        <w:rPr>
          <w:sz w:val="20"/>
          <w:szCs w:val="20"/>
        </w:rPr>
        <w:t xml:space="preserve">марта </w:t>
      </w:r>
      <w:r w:rsidR="00BA095D" w:rsidRPr="00456EE3">
        <w:rPr>
          <w:sz w:val="20"/>
          <w:szCs w:val="20"/>
        </w:rPr>
        <w:t xml:space="preserve"> 202</w:t>
      </w:r>
      <w:r w:rsidR="00456EE3" w:rsidRPr="00456EE3">
        <w:rPr>
          <w:sz w:val="20"/>
          <w:szCs w:val="20"/>
        </w:rPr>
        <w:t>5</w:t>
      </w:r>
      <w:proofErr w:type="gramEnd"/>
      <w:r w:rsidR="00BA095D" w:rsidRPr="00456EE3">
        <w:rPr>
          <w:sz w:val="20"/>
          <w:szCs w:val="20"/>
        </w:rPr>
        <w:t xml:space="preserve"> года № </w:t>
      </w:r>
      <w:r w:rsidR="00456EE3" w:rsidRPr="00456EE3">
        <w:rPr>
          <w:sz w:val="20"/>
          <w:szCs w:val="20"/>
        </w:rPr>
        <w:t>83</w:t>
      </w:r>
      <w:r w:rsidRPr="0014381D">
        <w:rPr>
          <w:color w:val="000000"/>
          <w:sz w:val="20"/>
          <w:szCs w:val="20"/>
        </w:rPr>
        <w:t xml:space="preserve"> </w:t>
      </w:r>
    </w:p>
    <w:p w:rsidR="008F4CA4" w:rsidRDefault="00C55A60" w:rsidP="008F4CA4">
      <w:pPr>
        <w:jc w:val="right"/>
        <w:rPr>
          <w:sz w:val="20"/>
          <w:szCs w:val="20"/>
        </w:rPr>
      </w:pPr>
      <w:r w:rsidRPr="006E661D">
        <w:rPr>
          <w:color w:val="000000"/>
          <w:sz w:val="20"/>
          <w:szCs w:val="20"/>
        </w:rPr>
        <w:t>«</w:t>
      </w:r>
      <w:r w:rsidR="006E661D" w:rsidRPr="006E661D">
        <w:rPr>
          <w:sz w:val="20"/>
          <w:szCs w:val="20"/>
        </w:rPr>
        <w:t>Об утверждении Перечня налоговых расходов</w:t>
      </w:r>
    </w:p>
    <w:p w:rsidR="008F4CA4" w:rsidRDefault="006E661D" w:rsidP="008F4CA4">
      <w:pPr>
        <w:jc w:val="right"/>
        <w:rPr>
          <w:sz w:val="20"/>
          <w:szCs w:val="20"/>
        </w:rPr>
      </w:pPr>
      <w:r w:rsidRPr="006E661D">
        <w:rPr>
          <w:sz w:val="20"/>
          <w:szCs w:val="20"/>
        </w:rPr>
        <w:t xml:space="preserve"> </w:t>
      </w:r>
      <w:r w:rsidR="008F4CA4">
        <w:rPr>
          <w:sz w:val="20"/>
          <w:szCs w:val="20"/>
        </w:rPr>
        <w:t xml:space="preserve">Громовского </w:t>
      </w:r>
      <w:r w:rsidRPr="006E661D">
        <w:rPr>
          <w:sz w:val="20"/>
          <w:szCs w:val="20"/>
        </w:rPr>
        <w:t>сельско</w:t>
      </w:r>
      <w:r w:rsidR="008F4CA4">
        <w:rPr>
          <w:sz w:val="20"/>
          <w:szCs w:val="20"/>
        </w:rPr>
        <w:t>го</w:t>
      </w:r>
      <w:r w:rsidRPr="006E661D">
        <w:rPr>
          <w:sz w:val="20"/>
          <w:szCs w:val="20"/>
        </w:rPr>
        <w:t xml:space="preserve"> поселени</w:t>
      </w:r>
      <w:r w:rsidR="008F4CA4">
        <w:rPr>
          <w:sz w:val="20"/>
          <w:szCs w:val="20"/>
        </w:rPr>
        <w:t xml:space="preserve">я </w:t>
      </w:r>
    </w:p>
    <w:p w:rsidR="006E661D" w:rsidRDefault="008F4CA4" w:rsidP="008F4C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Приозерского </w:t>
      </w:r>
      <w:r w:rsidR="006E661D" w:rsidRPr="006E661D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ого </w:t>
      </w:r>
      <w:r w:rsidR="006E661D" w:rsidRPr="006E661D">
        <w:rPr>
          <w:sz w:val="20"/>
          <w:szCs w:val="20"/>
        </w:rPr>
        <w:t xml:space="preserve"> район</w:t>
      </w:r>
      <w:r>
        <w:rPr>
          <w:sz w:val="20"/>
          <w:szCs w:val="20"/>
        </w:rPr>
        <w:t>а</w:t>
      </w:r>
    </w:p>
    <w:p w:rsidR="006E661D" w:rsidRDefault="006E661D" w:rsidP="006E661D">
      <w:pPr>
        <w:jc w:val="right"/>
        <w:rPr>
          <w:sz w:val="20"/>
          <w:szCs w:val="20"/>
        </w:rPr>
      </w:pPr>
      <w:r w:rsidRPr="006E661D">
        <w:rPr>
          <w:sz w:val="20"/>
          <w:szCs w:val="20"/>
        </w:rPr>
        <w:t xml:space="preserve"> Ленинградской области на 202</w:t>
      </w:r>
      <w:r w:rsidR="00456EE3">
        <w:rPr>
          <w:sz w:val="20"/>
          <w:szCs w:val="20"/>
        </w:rPr>
        <w:t>5</w:t>
      </w:r>
      <w:r w:rsidRPr="006E661D">
        <w:rPr>
          <w:sz w:val="20"/>
          <w:szCs w:val="20"/>
        </w:rPr>
        <w:t xml:space="preserve"> год и </w:t>
      </w:r>
    </w:p>
    <w:p w:rsidR="00C55A60" w:rsidRPr="006E661D" w:rsidRDefault="00456EE3" w:rsidP="006E661D">
      <w:pPr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плановый </w:t>
      </w:r>
      <w:proofErr w:type="gramStart"/>
      <w:r>
        <w:rPr>
          <w:sz w:val="20"/>
          <w:szCs w:val="20"/>
        </w:rPr>
        <w:t>п</w:t>
      </w:r>
      <w:r w:rsidR="006E661D" w:rsidRPr="006E661D">
        <w:rPr>
          <w:sz w:val="20"/>
          <w:szCs w:val="20"/>
        </w:rPr>
        <w:t>ериод  202</w:t>
      </w:r>
      <w:r>
        <w:rPr>
          <w:sz w:val="20"/>
          <w:szCs w:val="20"/>
        </w:rPr>
        <w:t>6</w:t>
      </w:r>
      <w:proofErr w:type="gramEnd"/>
      <w:r w:rsidR="00BA095D">
        <w:rPr>
          <w:sz w:val="20"/>
          <w:szCs w:val="20"/>
        </w:rPr>
        <w:t>- 202</w:t>
      </w:r>
      <w:r>
        <w:rPr>
          <w:sz w:val="20"/>
          <w:szCs w:val="20"/>
        </w:rPr>
        <w:t>7</w:t>
      </w:r>
      <w:r w:rsidR="006E661D" w:rsidRPr="006E661D">
        <w:rPr>
          <w:sz w:val="20"/>
          <w:szCs w:val="20"/>
        </w:rPr>
        <w:t xml:space="preserve"> годы</w:t>
      </w:r>
      <w:r w:rsidR="00C55A60" w:rsidRPr="006E661D">
        <w:rPr>
          <w:color w:val="000000"/>
          <w:sz w:val="20"/>
          <w:szCs w:val="20"/>
        </w:rPr>
        <w:t>».</w:t>
      </w:r>
    </w:p>
    <w:p w:rsidR="0014381D" w:rsidRDefault="0014381D" w:rsidP="00C55A60">
      <w:pPr>
        <w:jc w:val="center"/>
        <w:rPr>
          <w:b/>
          <w:sz w:val="28"/>
          <w:szCs w:val="28"/>
          <w:lang w:eastAsia="en-US"/>
        </w:rPr>
      </w:pPr>
    </w:p>
    <w:p w:rsidR="0014381D" w:rsidRDefault="0014381D" w:rsidP="00C55A60">
      <w:pPr>
        <w:jc w:val="center"/>
        <w:rPr>
          <w:b/>
          <w:sz w:val="28"/>
          <w:szCs w:val="28"/>
          <w:lang w:eastAsia="en-US"/>
        </w:rPr>
      </w:pPr>
    </w:p>
    <w:p w:rsidR="00C55A60" w:rsidRPr="00F81B53" w:rsidRDefault="00C55A60" w:rsidP="00C55A60">
      <w:pPr>
        <w:jc w:val="center"/>
        <w:rPr>
          <w:b/>
          <w:sz w:val="28"/>
          <w:szCs w:val="28"/>
          <w:lang w:eastAsia="en-US"/>
        </w:rPr>
      </w:pPr>
      <w:r w:rsidRPr="00F81B53">
        <w:rPr>
          <w:b/>
          <w:sz w:val="28"/>
          <w:szCs w:val="28"/>
          <w:lang w:eastAsia="en-US"/>
        </w:rPr>
        <w:t>ПЕРЕЧЕНЬ</w:t>
      </w:r>
    </w:p>
    <w:p w:rsidR="00C55A60" w:rsidRPr="008F4CA4" w:rsidRDefault="00C55A60" w:rsidP="00C55A60">
      <w:pPr>
        <w:jc w:val="center"/>
        <w:rPr>
          <w:lang w:eastAsia="en-US"/>
        </w:rPr>
      </w:pPr>
      <w:r w:rsidRPr="008F4CA4">
        <w:rPr>
          <w:lang w:eastAsia="en-US"/>
        </w:rPr>
        <w:t xml:space="preserve">налоговых расходов </w:t>
      </w:r>
      <w:r w:rsidR="008F4CA4" w:rsidRPr="008F4CA4">
        <w:rPr>
          <w:bCs/>
        </w:rPr>
        <w:t>Громовского сельского</w:t>
      </w:r>
      <w:r w:rsidRPr="008F4CA4">
        <w:rPr>
          <w:bCs/>
        </w:rPr>
        <w:t xml:space="preserve"> поселени</w:t>
      </w:r>
      <w:r w:rsidR="008F4CA4" w:rsidRPr="008F4CA4">
        <w:rPr>
          <w:bCs/>
        </w:rPr>
        <w:t>я</w:t>
      </w:r>
    </w:p>
    <w:p w:rsidR="00414332" w:rsidRDefault="00414332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tbl>
      <w:tblPr>
        <w:tblW w:w="6057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9"/>
        <w:gridCol w:w="1280"/>
        <w:gridCol w:w="1135"/>
        <w:gridCol w:w="2129"/>
        <w:gridCol w:w="567"/>
        <w:gridCol w:w="565"/>
        <w:gridCol w:w="2129"/>
        <w:gridCol w:w="852"/>
        <w:gridCol w:w="845"/>
        <w:gridCol w:w="992"/>
        <w:gridCol w:w="710"/>
      </w:tblGrid>
      <w:tr w:rsidR="00C55A60" w:rsidRPr="00C55A60" w:rsidTr="000C557D">
        <w:tc>
          <w:tcPr>
            <w:tcW w:w="121" w:type="pct"/>
          </w:tcPr>
          <w:p w:rsidR="00C55A60" w:rsidRPr="00C55A60" w:rsidRDefault="00C55A60" w:rsidP="00C55A6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55A60" w:rsidRPr="00C55A60" w:rsidRDefault="00C55A60" w:rsidP="00C55A6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НПА, устанавливающего налоговую льготу, освобождение, преференцию </w:t>
            </w:r>
          </w:p>
        </w:tc>
        <w:tc>
          <w:tcPr>
            <w:tcW w:w="24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Целевая категория плательщиков, для которых предусмотрены налоговые льготы, освобождения, преференции</w:t>
            </w:r>
          </w:p>
        </w:tc>
        <w:tc>
          <w:tcPr>
            <w:tcW w:w="371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(подпрограммы)/ направления социально-экономической политики, целям которой(-ого) соответствует налоговый расход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элемента муниципальной программы (подпрограммы, при наличии), целям которого соответствует налоговый расход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 (подпрограммы) / направления социально-экономической политики</w:t>
            </w:r>
          </w:p>
        </w:tc>
        <w:tc>
          <w:tcPr>
            <w:tcW w:w="309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Кура-тор</w:t>
            </w:r>
            <w:proofErr w:type="gramEnd"/>
            <w:r w:rsidRPr="00C55A60">
              <w:rPr>
                <w:rFonts w:ascii="Times New Roman" w:hAnsi="Times New Roman" w:cs="Times New Roman"/>
                <w:sz w:val="18"/>
                <w:szCs w:val="18"/>
              </w:rPr>
              <w:t xml:space="preserve"> нало-</w:t>
            </w:r>
            <w:r w:rsidRPr="00C55A6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гового </w:t>
            </w: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расхода</w:t>
            </w:r>
          </w:p>
        </w:tc>
      </w:tr>
      <w:tr w:rsidR="00C55A60" w:rsidRPr="00C55A60" w:rsidTr="000C557D">
        <w:trPr>
          <w:trHeight w:val="185"/>
        </w:trPr>
        <w:tc>
          <w:tcPr>
            <w:tcW w:w="121" w:type="pct"/>
          </w:tcPr>
          <w:p w:rsidR="00C55A60" w:rsidRPr="00C55A60" w:rsidRDefault="00C55A60" w:rsidP="002779B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7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pStyle w:val="ConsPlusNormal"/>
              <w:ind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1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9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55A60" w:rsidRPr="00C55A60" w:rsidTr="000C557D">
        <w:trPr>
          <w:trHeight w:val="349"/>
        </w:trPr>
        <w:tc>
          <w:tcPr>
            <w:tcW w:w="121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 xml:space="preserve">Решение Совета депутатов </w:t>
            </w:r>
            <w:proofErr w:type="spellStart"/>
            <w:r w:rsidR="00456EE3">
              <w:rPr>
                <w:sz w:val="18"/>
                <w:szCs w:val="18"/>
              </w:rPr>
              <w:t>Громовского</w:t>
            </w:r>
            <w:proofErr w:type="spellEnd"/>
            <w:r w:rsidR="00456EE3">
              <w:rPr>
                <w:sz w:val="18"/>
                <w:szCs w:val="18"/>
              </w:rPr>
              <w:t xml:space="preserve"> сельского поселения</w:t>
            </w:r>
            <w:r w:rsidRPr="00C55A60">
              <w:rPr>
                <w:sz w:val="18"/>
                <w:szCs w:val="18"/>
              </w:rPr>
              <w:t xml:space="preserve"> </w:t>
            </w:r>
            <w:proofErr w:type="spellStart"/>
            <w:r w:rsidRPr="00C55A60">
              <w:rPr>
                <w:sz w:val="18"/>
                <w:szCs w:val="18"/>
              </w:rPr>
              <w:t>Приозерского</w:t>
            </w:r>
            <w:proofErr w:type="spellEnd"/>
            <w:r w:rsidRPr="00C55A60">
              <w:rPr>
                <w:sz w:val="18"/>
                <w:szCs w:val="18"/>
              </w:rPr>
              <w:t xml:space="preserve"> муниципального района Ленинградской области от 2</w:t>
            </w:r>
            <w:r w:rsidR="00456EE3">
              <w:rPr>
                <w:sz w:val="18"/>
                <w:szCs w:val="18"/>
              </w:rPr>
              <w:t>8</w:t>
            </w:r>
            <w:r w:rsidRPr="00C55A60">
              <w:rPr>
                <w:sz w:val="18"/>
                <w:szCs w:val="18"/>
              </w:rPr>
              <w:t>.11.20</w:t>
            </w:r>
            <w:r w:rsidR="00456EE3">
              <w:rPr>
                <w:sz w:val="18"/>
                <w:szCs w:val="18"/>
              </w:rPr>
              <w:t>24</w:t>
            </w:r>
            <w:r w:rsidRPr="00C55A60">
              <w:rPr>
                <w:sz w:val="18"/>
                <w:szCs w:val="18"/>
              </w:rPr>
              <w:t xml:space="preserve"> N 1</w:t>
            </w:r>
            <w:r w:rsidR="00456EE3">
              <w:rPr>
                <w:sz w:val="18"/>
                <w:szCs w:val="18"/>
              </w:rPr>
              <w:t>5</w:t>
            </w:r>
            <w:r w:rsidRPr="00C55A60">
              <w:rPr>
                <w:sz w:val="18"/>
                <w:szCs w:val="18"/>
              </w:rPr>
              <w:t xml:space="preserve"> " Об установлении на территории</w:t>
            </w:r>
          </w:p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МО Громовское сельское поселение</w:t>
            </w:r>
          </w:p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МО Приозерский район Ленинградской области</w:t>
            </w:r>
          </w:p>
          <w:p w:rsidR="00C55A60" w:rsidRPr="00C55A60" w:rsidRDefault="00C55A60" w:rsidP="00456E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земельного налога с 01.01.202</w:t>
            </w:r>
            <w:r w:rsidR="00456EE3">
              <w:rPr>
                <w:sz w:val="18"/>
                <w:szCs w:val="18"/>
              </w:rPr>
              <w:t>5</w:t>
            </w:r>
            <w:r w:rsidRPr="00C55A60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247" w:type="pct"/>
          </w:tcPr>
          <w:p w:rsidR="00C55A60" w:rsidRPr="00C55A60" w:rsidRDefault="00C55A60" w:rsidP="00456E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202</w:t>
            </w:r>
            <w:r w:rsidR="00456EE3">
              <w:rPr>
                <w:sz w:val="18"/>
                <w:szCs w:val="18"/>
              </w:rPr>
              <w:t>5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не установлена</w:t>
            </w:r>
          </w:p>
        </w:tc>
        <w:tc>
          <w:tcPr>
            <w:tcW w:w="927" w:type="pct"/>
          </w:tcPr>
          <w:p w:rsidR="00C55A60" w:rsidRPr="00456EE3" w:rsidRDefault="0014381D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--</w:t>
            </w:r>
            <w:r w:rsidR="002779B0"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муниципальные учреждения культуры, физической культуры и спорта, финансируемые из бюджета </w:t>
            </w:r>
            <w:proofErr w:type="spellStart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Громовского</w:t>
            </w:r>
            <w:proofErr w:type="spellEnd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</w:t>
            </w:r>
            <w:proofErr w:type="spellStart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Приозерского</w:t>
            </w:r>
            <w:proofErr w:type="spellEnd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Ленинградской области</w:t>
            </w:r>
            <w:r w:rsidR="00C55A60"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</w:t>
            </w:r>
          </w:p>
          <w:p w:rsidR="00C55A60" w:rsidRPr="00456EE3" w:rsidRDefault="00C55A60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органы местного самоуправления, в том числе администрацию муниципального образования, обладающую правом юридического лица. </w:t>
            </w:r>
          </w:p>
          <w:p w:rsidR="00456EE3" w:rsidRPr="00456EE3" w:rsidRDefault="00C55A60" w:rsidP="00143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 Юридические лица, в отношении земельных участков, на которых расположены выявленные объекты культурного наследия регионального значения.</w:t>
            </w:r>
          </w:p>
          <w:p w:rsidR="00C55A60" w:rsidRPr="00456EE3" w:rsidRDefault="00C55A60" w:rsidP="00456E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55A60" w:rsidRPr="00456EE3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C55A60" w:rsidRPr="00C55A60" w:rsidRDefault="008976B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экономики и финансов</w:t>
            </w:r>
          </w:p>
        </w:tc>
      </w:tr>
      <w:tr w:rsidR="003E704C" w:rsidRPr="00C55A60" w:rsidTr="000C557D">
        <w:trPr>
          <w:trHeight w:val="349"/>
        </w:trPr>
        <w:tc>
          <w:tcPr>
            <w:tcW w:w="121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57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494" w:type="pct"/>
          </w:tcPr>
          <w:p w:rsidR="003E704C" w:rsidRPr="00970D6A" w:rsidRDefault="00CE3A9B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t>Налоговый вычет на необлагаему</w:t>
            </w:r>
            <w:r w:rsidRPr="00970D6A">
              <w:rPr>
                <w:sz w:val="18"/>
                <w:szCs w:val="18"/>
              </w:rPr>
              <w:lastRenderedPageBreak/>
              <w:t>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</w:t>
            </w:r>
          </w:p>
        </w:tc>
        <w:tc>
          <w:tcPr>
            <w:tcW w:w="927" w:type="pct"/>
          </w:tcPr>
          <w:p w:rsidR="00456EE3" w:rsidRPr="00456EE3" w:rsidRDefault="003E704C" w:rsidP="00456EE3">
            <w:pPr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lastRenderedPageBreak/>
              <w:t xml:space="preserve">Решение Совета </w:t>
            </w:r>
            <w:bookmarkStart w:id="0" w:name="_GoBack"/>
            <w:bookmarkEnd w:id="0"/>
            <w:proofErr w:type="spellStart"/>
            <w:r w:rsidR="00456EE3" w:rsidRPr="00456EE3">
              <w:rPr>
                <w:sz w:val="18"/>
                <w:szCs w:val="18"/>
              </w:rPr>
              <w:t>Совета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депутатов </w:t>
            </w:r>
            <w:proofErr w:type="spellStart"/>
            <w:r w:rsidR="00456EE3" w:rsidRPr="00456EE3">
              <w:rPr>
                <w:sz w:val="18"/>
                <w:szCs w:val="18"/>
              </w:rPr>
              <w:t>Громовского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456EE3" w:rsidRPr="00456EE3">
              <w:rPr>
                <w:sz w:val="18"/>
                <w:szCs w:val="18"/>
              </w:rPr>
              <w:lastRenderedPageBreak/>
              <w:t>Приозерского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муниципального района Ленинградской области от 28.11.2024 N 15 " Об установлении на территории</w:t>
            </w:r>
          </w:p>
          <w:p w:rsidR="00456EE3" w:rsidRPr="00456EE3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МО </w:t>
            </w:r>
            <w:proofErr w:type="spellStart"/>
            <w:r w:rsidRPr="00456EE3">
              <w:rPr>
                <w:sz w:val="18"/>
                <w:szCs w:val="18"/>
              </w:rPr>
              <w:t>Громовское</w:t>
            </w:r>
            <w:proofErr w:type="spellEnd"/>
            <w:r w:rsidRPr="00456EE3">
              <w:rPr>
                <w:sz w:val="18"/>
                <w:szCs w:val="18"/>
              </w:rPr>
              <w:t xml:space="preserve"> сельское поселение</w:t>
            </w:r>
          </w:p>
          <w:p w:rsidR="00456EE3" w:rsidRPr="00456EE3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МО </w:t>
            </w:r>
            <w:proofErr w:type="spellStart"/>
            <w:r w:rsidRPr="00456EE3">
              <w:rPr>
                <w:sz w:val="18"/>
                <w:szCs w:val="18"/>
              </w:rPr>
              <w:t>Приозерский</w:t>
            </w:r>
            <w:proofErr w:type="spellEnd"/>
            <w:r w:rsidRPr="00456EE3">
              <w:rPr>
                <w:sz w:val="18"/>
                <w:szCs w:val="18"/>
              </w:rPr>
              <w:t xml:space="preserve"> район Ленинградской области</w:t>
            </w:r>
          </w:p>
          <w:p w:rsidR="003E704C" w:rsidRPr="00970D6A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земельного налога с </w:t>
            </w:r>
            <w:proofErr w:type="gramStart"/>
            <w:r w:rsidRPr="00456EE3">
              <w:rPr>
                <w:sz w:val="18"/>
                <w:szCs w:val="18"/>
              </w:rPr>
              <w:t xml:space="preserve">01.01.2025 </w:t>
            </w:r>
            <w:r w:rsidR="003E704C" w:rsidRPr="00970D6A">
              <w:rPr>
                <w:sz w:val="18"/>
                <w:szCs w:val="18"/>
              </w:rPr>
              <w:t xml:space="preserve"> г</w:t>
            </w:r>
            <w:proofErr w:type="gramEnd"/>
          </w:p>
        </w:tc>
        <w:tc>
          <w:tcPr>
            <w:tcW w:w="247" w:type="pct"/>
          </w:tcPr>
          <w:p w:rsidR="003E704C" w:rsidRPr="00970D6A" w:rsidRDefault="003E704C" w:rsidP="00456E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lastRenderedPageBreak/>
              <w:t>202</w:t>
            </w:r>
            <w:r w:rsidR="00456EE3">
              <w:rPr>
                <w:sz w:val="18"/>
                <w:szCs w:val="18"/>
              </w:rPr>
              <w:t>5</w:t>
            </w:r>
          </w:p>
        </w:tc>
        <w:tc>
          <w:tcPr>
            <w:tcW w:w="246" w:type="pct"/>
          </w:tcPr>
          <w:p w:rsidR="003E704C" w:rsidRPr="00970D6A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t>не установле</w:t>
            </w:r>
            <w:r w:rsidRPr="00970D6A"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927" w:type="pct"/>
          </w:tcPr>
          <w:p w:rsidR="003E704C" w:rsidRPr="00456EE3" w:rsidRDefault="008F4CA4" w:rsidP="003E70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lastRenderedPageBreak/>
              <w:t>-</w:t>
            </w:r>
            <w:r w:rsidR="003E704C" w:rsidRPr="00456EE3">
              <w:rPr>
                <w:sz w:val="18"/>
                <w:szCs w:val="18"/>
              </w:rPr>
              <w:t>физ</w:t>
            </w:r>
            <w:r w:rsidR="00CE3A9B" w:rsidRPr="00456EE3">
              <w:rPr>
                <w:sz w:val="18"/>
                <w:szCs w:val="18"/>
              </w:rPr>
              <w:t>ические</w:t>
            </w:r>
            <w:r w:rsidR="003E704C" w:rsidRPr="00456EE3">
              <w:rPr>
                <w:sz w:val="18"/>
                <w:szCs w:val="18"/>
              </w:rPr>
              <w:t xml:space="preserve"> лиц</w:t>
            </w:r>
            <w:r w:rsidR="00CE3A9B" w:rsidRPr="00456EE3">
              <w:rPr>
                <w:sz w:val="18"/>
                <w:szCs w:val="18"/>
              </w:rPr>
              <w:t>а</w:t>
            </w:r>
            <w:r w:rsidR="003E704C" w:rsidRPr="00456EE3">
              <w:rPr>
                <w:sz w:val="18"/>
                <w:szCs w:val="18"/>
              </w:rPr>
              <w:t xml:space="preserve">, имеющих трех и более несовершеннолетних </w:t>
            </w:r>
            <w:r w:rsidR="003E704C" w:rsidRPr="00456EE3">
              <w:rPr>
                <w:sz w:val="18"/>
                <w:szCs w:val="18"/>
              </w:rPr>
              <w:lastRenderedPageBreak/>
              <w:t>детей.</w:t>
            </w:r>
          </w:p>
          <w:p w:rsidR="002779B0" w:rsidRPr="00456EE3" w:rsidRDefault="002779B0" w:rsidP="003E70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-организации, включенные в сводный реестр организаций оборонно-промышленного комплекса</w:t>
            </w:r>
          </w:p>
          <w:p w:rsidR="003E704C" w:rsidRPr="00456EE3" w:rsidRDefault="003E704C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</w:tcPr>
          <w:p w:rsidR="003E704C" w:rsidRPr="00456EE3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3E704C" w:rsidRDefault="008976B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  <w:r>
              <w:rPr>
                <w:sz w:val="18"/>
                <w:szCs w:val="18"/>
              </w:rPr>
              <w:lastRenderedPageBreak/>
              <w:t>экономики и финансов</w:t>
            </w:r>
          </w:p>
        </w:tc>
      </w:tr>
    </w:tbl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C55A60" w:rsidRDefault="00C55A60" w:rsidP="00414332">
      <w:pPr>
        <w:tabs>
          <w:tab w:val="left" w:pos="3165"/>
        </w:tabs>
      </w:pPr>
    </w:p>
    <w:p w:rsidR="00C55A60" w:rsidRDefault="00C55A60" w:rsidP="00414332">
      <w:pPr>
        <w:tabs>
          <w:tab w:val="left" w:pos="3165"/>
        </w:tabs>
      </w:pPr>
    </w:p>
    <w:p w:rsidR="0074135B" w:rsidRPr="00764E76" w:rsidRDefault="0074135B" w:rsidP="0074135B">
      <w:pPr>
        <w:shd w:val="clear" w:color="auto" w:fill="FFFFFF"/>
        <w:spacing w:line="240" w:lineRule="exact"/>
        <w:ind w:right="30"/>
        <w:jc w:val="center"/>
        <w:rPr>
          <w:sz w:val="20"/>
          <w:szCs w:val="20"/>
        </w:rPr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Pr="00414332" w:rsidRDefault="0074135B" w:rsidP="00414332">
      <w:pPr>
        <w:tabs>
          <w:tab w:val="left" w:pos="3165"/>
        </w:tabs>
      </w:pPr>
    </w:p>
    <w:sectPr w:rsidR="0074135B" w:rsidRPr="00414332" w:rsidSect="00C55A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61E"/>
    <w:rsid w:val="000342C4"/>
    <w:rsid w:val="00087093"/>
    <w:rsid w:val="000B661E"/>
    <w:rsid w:val="000C557D"/>
    <w:rsid w:val="00105CB6"/>
    <w:rsid w:val="0014381D"/>
    <w:rsid w:val="00156D20"/>
    <w:rsid w:val="0016397A"/>
    <w:rsid w:val="001C2894"/>
    <w:rsid w:val="00250587"/>
    <w:rsid w:val="002779B0"/>
    <w:rsid w:val="002C734D"/>
    <w:rsid w:val="0032085E"/>
    <w:rsid w:val="00321259"/>
    <w:rsid w:val="00352C03"/>
    <w:rsid w:val="003B343B"/>
    <w:rsid w:val="003D6D49"/>
    <w:rsid w:val="003E6676"/>
    <w:rsid w:val="003E704C"/>
    <w:rsid w:val="00414332"/>
    <w:rsid w:val="0043151A"/>
    <w:rsid w:val="00456EE3"/>
    <w:rsid w:val="00485EBD"/>
    <w:rsid w:val="004A45F2"/>
    <w:rsid w:val="0050490C"/>
    <w:rsid w:val="00506F80"/>
    <w:rsid w:val="00582D82"/>
    <w:rsid w:val="00671DD4"/>
    <w:rsid w:val="006B190A"/>
    <w:rsid w:val="006E661D"/>
    <w:rsid w:val="00706446"/>
    <w:rsid w:val="0074135B"/>
    <w:rsid w:val="00764E76"/>
    <w:rsid w:val="007B5ECB"/>
    <w:rsid w:val="008817A3"/>
    <w:rsid w:val="00885739"/>
    <w:rsid w:val="008976BC"/>
    <w:rsid w:val="008D447F"/>
    <w:rsid w:val="008F4CA4"/>
    <w:rsid w:val="00970D6A"/>
    <w:rsid w:val="009F297B"/>
    <w:rsid w:val="00AE17F8"/>
    <w:rsid w:val="00B54055"/>
    <w:rsid w:val="00B64109"/>
    <w:rsid w:val="00BA095D"/>
    <w:rsid w:val="00BA0CC1"/>
    <w:rsid w:val="00BC53D0"/>
    <w:rsid w:val="00C55A60"/>
    <w:rsid w:val="00C57513"/>
    <w:rsid w:val="00CE3A9B"/>
    <w:rsid w:val="00E13BAA"/>
    <w:rsid w:val="00EB46B9"/>
    <w:rsid w:val="00EF5A53"/>
    <w:rsid w:val="00F3522A"/>
    <w:rsid w:val="00FC56FE"/>
    <w:rsid w:val="00FF43F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05804-94DF-4275-9ABB-1B84E704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1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rsid w:val="00485EBD"/>
    <w:pPr>
      <w:tabs>
        <w:tab w:val="left" w:pos="709"/>
      </w:tabs>
      <w:suppressAutoHyphens w:val="0"/>
    </w:pPr>
    <w:rPr>
      <w:sz w:val="22"/>
      <w:lang w:eastAsia="ru-RU"/>
    </w:rPr>
  </w:style>
  <w:style w:type="character" w:customStyle="1" w:styleId="a6">
    <w:name w:val="Основной текст Знак"/>
    <w:basedOn w:val="a0"/>
    <w:link w:val="a5"/>
    <w:rsid w:val="00485EBD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No Spacing"/>
    <w:uiPriority w:val="1"/>
    <w:qFormat/>
    <w:rsid w:val="00764E76"/>
    <w:pPr>
      <w:spacing w:after="0" w:line="240" w:lineRule="auto"/>
    </w:pPr>
  </w:style>
  <w:style w:type="paragraph" w:customStyle="1" w:styleId="ConsPlusNormal">
    <w:name w:val="ConsPlusNormal"/>
    <w:link w:val="ConsPlusNormal0"/>
    <w:rsid w:val="00C55A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5A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5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D4C44-6075-4364-ABB4-E1EF19EC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2025-03-14T13:34:00Z</cp:lastPrinted>
  <dcterms:created xsi:type="dcterms:W3CDTF">2021-05-27T09:27:00Z</dcterms:created>
  <dcterms:modified xsi:type="dcterms:W3CDTF">2025-03-14T13:34:00Z</dcterms:modified>
</cp:coreProperties>
</file>