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0"/>
        <w:tblOverlap w:val="never"/>
        <w:tblW w:w="0" w:type="auto"/>
        <w:tblLook w:val="04A0" w:firstRow="1" w:lastRow="0" w:firstColumn="1" w:lastColumn="0" w:noHBand="0" w:noVBand="1"/>
      </w:tblPr>
      <w:tblGrid>
        <w:gridCol w:w="9340"/>
      </w:tblGrid>
      <w:tr w:rsidR="00C53DCA" w:rsidRPr="00C53DCA" w:rsidTr="009A1799">
        <w:trPr>
          <w:trHeight w:val="129"/>
        </w:trPr>
        <w:tc>
          <w:tcPr>
            <w:tcW w:w="9340" w:type="dxa"/>
          </w:tcPr>
          <w:p w:rsidR="00C53DCA" w:rsidRPr="00C53DCA" w:rsidRDefault="00C53DCA" w:rsidP="00C53DCA">
            <w:pPr>
              <w:tabs>
                <w:tab w:val="left" w:pos="0"/>
                <w:tab w:val="left" w:pos="284"/>
              </w:tabs>
              <w:spacing w:after="0" w:line="240" w:lineRule="auto"/>
              <w:ind w:left="426" w:hanging="141"/>
              <w:jc w:val="center"/>
              <w:rPr>
                <w:rFonts w:ascii="Times New Roman" w:hAnsi="Times New Roman"/>
                <w:bCs/>
                <w:color w:val="auto"/>
                <w:sz w:val="23"/>
                <w:szCs w:val="23"/>
              </w:rPr>
            </w:pPr>
            <w:r>
              <w:rPr>
                <w:rFonts w:ascii="Times New Roman" w:hAnsi="Times New Roman"/>
                <w:noProof/>
                <w:color w:val="auto"/>
                <w:sz w:val="23"/>
                <w:szCs w:val="23"/>
              </w:rPr>
              <w:drawing>
                <wp:inline distT="0" distB="0" distL="0" distR="0">
                  <wp:extent cx="422910" cy="47434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DCA" w:rsidRPr="00C53DCA" w:rsidRDefault="00C53DCA" w:rsidP="00C53DCA">
            <w:pPr>
              <w:tabs>
                <w:tab w:val="left" w:pos="0"/>
                <w:tab w:val="left" w:pos="284"/>
              </w:tabs>
              <w:spacing w:after="0" w:line="240" w:lineRule="auto"/>
              <w:ind w:left="426" w:hanging="141"/>
              <w:jc w:val="center"/>
              <w:rPr>
                <w:rFonts w:ascii="Times New Roman" w:hAnsi="Times New Roman"/>
                <w:bCs/>
                <w:color w:val="auto"/>
                <w:sz w:val="23"/>
                <w:szCs w:val="23"/>
              </w:rPr>
            </w:pPr>
            <w:r w:rsidRPr="00C53DCA">
              <w:rPr>
                <w:rFonts w:ascii="Times New Roman" w:hAnsi="Times New Roman"/>
                <w:bCs/>
                <w:color w:val="auto"/>
                <w:sz w:val="23"/>
                <w:szCs w:val="23"/>
              </w:rPr>
              <w:t xml:space="preserve">Совет депутатов </w:t>
            </w:r>
          </w:p>
          <w:p w:rsidR="00C53DCA" w:rsidRPr="00C53DCA" w:rsidRDefault="00C53DCA" w:rsidP="00C53DCA">
            <w:pPr>
              <w:tabs>
                <w:tab w:val="left" w:pos="0"/>
                <w:tab w:val="left" w:pos="284"/>
              </w:tabs>
              <w:spacing w:after="0" w:line="240" w:lineRule="auto"/>
              <w:ind w:left="426" w:hanging="141"/>
              <w:jc w:val="center"/>
              <w:rPr>
                <w:rFonts w:ascii="Times New Roman" w:hAnsi="Times New Roman"/>
                <w:bCs/>
                <w:color w:val="auto"/>
                <w:sz w:val="23"/>
                <w:szCs w:val="23"/>
              </w:rPr>
            </w:pPr>
            <w:r w:rsidRPr="00C53DCA">
              <w:rPr>
                <w:rFonts w:ascii="Times New Roman" w:hAnsi="Times New Roman"/>
                <w:bCs/>
                <w:color w:val="auto"/>
                <w:sz w:val="23"/>
                <w:szCs w:val="23"/>
              </w:rPr>
              <w:t>Красноозерного сельского поселения</w:t>
            </w:r>
          </w:p>
          <w:p w:rsidR="00C53DCA" w:rsidRPr="00C53DCA" w:rsidRDefault="00C53DCA" w:rsidP="00C53DCA">
            <w:pPr>
              <w:tabs>
                <w:tab w:val="left" w:pos="0"/>
                <w:tab w:val="left" w:pos="284"/>
              </w:tabs>
              <w:spacing w:after="0" w:line="240" w:lineRule="auto"/>
              <w:ind w:left="426" w:hanging="141"/>
              <w:jc w:val="center"/>
              <w:rPr>
                <w:rFonts w:ascii="Times New Roman" w:hAnsi="Times New Roman"/>
                <w:bCs/>
                <w:color w:val="auto"/>
                <w:sz w:val="23"/>
                <w:szCs w:val="23"/>
              </w:rPr>
            </w:pPr>
            <w:r w:rsidRPr="00C53DCA">
              <w:rPr>
                <w:rFonts w:ascii="Times New Roman" w:hAnsi="Times New Roman"/>
                <w:bCs/>
                <w:color w:val="auto"/>
                <w:sz w:val="23"/>
                <w:szCs w:val="23"/>
              </w:rPr>
              <w:t xml:space="preserve">Приозерского муниципального района </w:t>
            </w:r>
          </w:p>
          <w:p w:rsidR="00C53DCA" w:rsidRPr="00C53DCA" w:rsidRDefault="00C53DCA" w:rsidP="00C53DCA">
            <w:pPr>
              <w:tabs>
                <w:tab w:val="left" w:pos="0"/>
                <w:tab w:val="left" w:pos="284"/>
              </w:tabs>
              <w:spacing w:after="0" w:line="240" w:lineRule="auto"/>
              <w:ind w:left="426" w:hanging="141"/>
              <w:jc w:val="center"/>
              <w:rPr>
                <w:rFonts w:ascii="Times New Roman" w:hAnsi="Times New Roman"/>
                <w:bCs/>
                <w:color w:val="auto"/>
                <w:sz w:val="23"/>
                <w:szCs w:val="23"/>
              </w:rPr>
            </w:pPr>
            <w:r w:rsidRPr="00C53DCA">
              <w:rPr>
                <w:rFonts w:ascii="Times New Roman" w:hAnsi="Times New Roman"/>
                <w:bCs/>
                <w:color w:val="auto"/>
                <w:sz w:val="23"/>
                <w:szCs w:val="23"/>
              </w:rPr>
              <w:t>Ленинградской области.</w:t>
            </w:r>
          </w:p>
          <w:p w:rsidR="00C53DCA" w:rsidRPr="00C53DCA" w:rsidRDefault="00C53DCA" w:rsidP="00C53DCA">
            <w:pPr>
              <w:tabs>
                <w:tab w:val="left" w:pos="0"/>
                <w:tab w:val="left" w:pos="284"/>
              </w:tabs>
              <w:spacing w:after="0" w:line="240" w:lineRule="auto"/>
              <w:ind w:left="426" w:hanging="141"/>
              <w:jc w:val="center"/>
              <w:rPr>
                <w:rFonts w:ascii="Times New Roman" w:hAnsi="Times New Roman"/>
                <w:b/>
                <w:bCs/>
                <w:color w:val="auto"/>
                <w:sz w:val="23"/>
                <w:szCs w:val="23"/>
              </w:rPr>
            </w:pPr>
          </w:p>
          <w:p w:rsidR="00C53DCA" w:rsidRPr="00C53DCA" w:rsidRDefault="00C53DCA" w:rsidP="00C53DCA">
            <w:pPr>
              <w:tabs>
                <w:tab w:val="left" w:pos="0"/>
                <w:tab w:val="left" w:pos="284"/>
              </w:tabs>
              <w:spacing w:after="0" w:line="240" w:lineRule="auto"/>
              <w:ind w:left="426" w:hanging="141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  <w:proofErr w:type="gramStart"/>
            <w:r w:rsidRPr="00C53DCA">
              <w:rPr>
                <w:rFonts w:ascii="Times New Roman" w:hAnsi="Times New Roman"/>
                <w:color w:val="auto"/>
                <w:sz w:val="23"/>
                <w:szCs w:val="23"/>
              </w:rPr>
              <w:t>Р</w:t>
            </w:r>
            <w:proofErr w:type="gramEnd"/>
            <w:r w:rsidRPr="00C53DCA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Е Ш Е Н И Е</w:t>
            </w:r>
          </w:p>
          <w:p w:rsidR="00C53DCA" w:rsidRPr="00C53DCA" w:rsidRDefault="00C53DCA" w:rsidP="00C53DCA">
            <w:pPr>
              <w:tabs>
                <w:tab w:val="left" w:pos="0"/>
                <w:tab w:val="left" w:pos="284"/>
              </w:tabs>
              <w:spacing w:after="0" w:line="240" w:lineRule="auto"/>
              <w:ind w:left="426" w:hanging="141"/>
              <w:jc w:val="center"/>
              <w:rPr>
                <w:rFonts w:ascii="Times New Roman" w:hAnsi="Times New Roman"/>
                <w:color w:val="auto"/>
                <w:sz w:val="23"/>
                <w:szCs w:val="23"/>
              </w:rPr>
            </w:pPr>
          </w:p>
          <w:p w:rsidR="00C53DCA" w:rsidRPr="00C53DCA" w:rsidRDefault="00C53DCA" w:rsidP="00C53DCA">
            <w:pPr>
              <w:spacing w:after="0" w:line="240" w:lineRule="auto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53DCA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      от «</w:t>
            </w:r>
            <w:r w:rsidR="00081127" w:rsidRPr="00081127">
              <w:rPr>
                <w:rFonts w:ascii="Times New Roman" w:hAnsi="Times New Roman"/>
                <w:color w:val="auto"/>
                <w:sz w:val="23"/>
                <w:szCs w:val="23"/>
              </w:rPr>
              <w:t>26</w:t>
            </w:r>
            <w:r w:rsidRPr="00C53DCA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» </w:t>
            </w:r>
            <w:r w:rsidR="00081127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июня </w:t>
            </w:r>
            <w:r w:rsidRPr="00C53DCA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2026 г.                       </w:t>
            </w:r>
            <w:r w:rsidR="00081127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    </w:t>
            </w:r>
            <w:r w:rsidRPr="00C53DCA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  № </w:t>
            </w:r>
            <w:r w:rsidR="00081127">
              <w:rPr>
                <w:rFonts w:ascii="Times New Roman" w:hAnsi="Times New Roman"/>
                <w:color w:val="auto"/>
                <w:sz w:val="23"/>
                <w:szCs w:val="23"/>
              </w:rPr>
              <w:t>61</w:t>
            </w:r>
          </w:p>
          <w:p w:rsidR="00C53DCA" w:rsidRPr="00C53DCA" w:rsidRDefault="00C53DCA" w:rsidP="00C53DCA">
            <w:pPr>
              <w:tabs>
                <w:tab w:val="left" w:pos="0"/>
                <w:tab w:val="left" w:pos="284"/>
                <w:tab w:val="left" w:pos="630"/>
              </w:tabs>
              <w:spacing w:after="0" w:line="240" w:lineRule="auto"/>
              <w:ind w:left="426" w:hanging="141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53DCA">
              <w:rPr>
                <w:rFonts w:ascii="Times New Roman" w:hAnsi="Times New Roman"/>
                <w:color w:val="auto"/>
                <w:sz w:val="23"/>
                <w:szCs w:val="23"/>
              </w:rPr>
              <w:tab/>
            </w:r>
          </w:p>
          <w:p w:rsidR="00C53DCA" w:rsidRPr="00C53DCA" w:rsidRDefault="00C53DCA" w:rsidP="00C53DCA">
            <w:pPr>
              <w:tabs>
                <w:tab w:val="left" w:pos="0"/>
                <w:tab w:val="left" w:pos="284"/>
                <w:tab w:val="left" w:pos="630"/>
              </w:tabs>
              <w:spacing w:after="0" w:line="240" w:lineRule="auto"/>
              <w:ind w:left="426" w:hanging="141"/>
              <w:rPr>
                <w:rFonts w:ascii="Times New Roman" w:hAnsi="Times New Roman"/>
                <w:color w:val="auto"/>
                <w:sz w:val="23"/>
                <w:szCs w:val="23"/>
              </w:rPr>
            </w:pPr>
            <w:r w:rsidRPr="00C53DCA"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 </w:t>
            </w:r>
          </w:p>
        </w:tc>
      </w:tr>
    </w:tbl>
    <w:p w:rsidR="00B20655" w:rsidRPr="00C53DCA" w:rsidRDefault="00B20655">
      <w:pPr>
        <w:pStyle w:val="ConsPlusTitle"/>
        <w:widowControl/>
        <w:jc w:val="center"/>
        <w:rPr>
          <w:rFonts w:ascii="Times New Roman" w:hAnsi="Times New Roman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C53DCA" w:rsidRDefault="00C53DCA">
      <w:pPr>
        <w:pStyle w:val="ConsPlusTitle"/>
        <w:widowControl/>
        <w:ind w:right="5526"/>
        <w:jc w:val="both"/>
        <w:rPr>
          <w:rFonts w:ascii="Times New Roman" w:hAnsi="Times New Roman"/>
          <w:b w:val="0"/>
          <w:szCs w:val="24"/>
        </w:rPr>
      </w:pPr>
    </w:p>
    <w:p w:rsidR="00B20655" w:rsidRPr="00C53DCA" w:rsidRDefault="0069786F" w:rsidP="00C53DCA">
      <w:pPr>
        <w:pStyle w:val="ConsPlusTitle"/>
        <w:widowControl/>
        <w:ind w:right="4251"/>
        <w:jc w:val="both"/>
        <w:rPr>
          <w:rFonts w:ascii="Times New Roman" w:hAnsi="Times New Roman"/>
          <w:b w:val="0"/>
          <w:szCs w:val="24"/>
        </w:rPr>
      </w:pPr>
      <w:proofErr w:type="gramStart"/>
      <w:r w:rsidRPr="00C53DCA">
        <w:rPr>
          <w:rFonts w:ascii="Times New Roman" w:hAnsi="Times New Roman"/>
          <w:b w:val="0"/>
          <w:szCs w:val="24"/>
        </w:rPr>
        <w:t>Об утверждении Положения</w:t>
      </w:r>
      <w:r w:rsidRPr="00C53DCA">
        <w:rPr>
          <w:rFonts w:ascii="Times New Roman" w:hAnsi="Times New Roman"/>
          <w:b w:val="0"/>
          <w:szCs w:val="24"/>
        </w:rPr>
        <w:br/>
        <w:t xml:space="preserve">об увековечении памяти погибших (умерших) уроженцев </w:t>
      </w:r>
      <w:r w:rsidR="00C53DCA">
        <w:rPr>
          <w:rFonts w:ascii="Times New Roman" w:hAnsi="Times New Roman"/>
          <w:b w:val="0"/>
          <w:szCs w:val="24"/>
        </w:rPr>
        <w:t>Красноозерного сельского поселения Приозерского</w:t>
      </w:r>
      <w:r w:rsidRPr="00C53DCA">
        <w:rPr>
          <w:rFonts w:ascii="Times New Roman" w:hAnsi="Times New Roman"/>
          <w:b w:val="0"/>
          <w:szCs w:val="24"/>
        </w:rPr>
        <w:t xml:space="preserve"> муниципального района Ленинградской области и постоянно проживавших</w:t>
      </w:r>
      <w:r w:rsidRPr="00C53DCA">
        <w:rPr>
          <w:rFonts w:ascii="Times New Roman" w:hAnsi="Times New Roman"/>
          <w:b w:val="0"/>
          <w:szCs w:val="24"/>
        </w:rPr>
        <w:br/>
        <w:t xml:space="preserve">на территории </w:t>
      </w:r>
      <w:r w:rsidR="00C53DCA">
        <w:rPr>
          <w:rFonts w:ascii="Times New Roman" w:hAnsi="Times New Roman"/>
          <w:b w:val="0"/>
          <w:szCs w:val="24"/>
        </w:rPr>
        <w:t>Красноозерного сельского поселения Приозерского</w:t>
      </w:r>
      <w:r w:rsidRPr="00C53DCA">
        <w:rPr>
          <w:rFonts w:ascii="Times New Roman" w:hAnsi="Times New Roman"/>
          <w:b w:val="0"/>
          <w:szCs w:val="24"/>
        </w:rPr>
        <w:t xml:space="preserve"> муниципального района Ленинградской области на дату гибели (смерти) в ходе специальной </w:t>
      </w:r>
      <w:bookmarkStart w:id="0" w:name="_GoBack"/>
      <w:bookmarkEnd w:id="0"/>
      <w:r w:rsidRPr="00C53DCA">
        <w:rPr>
          <w:rFonts w:ascii="Times New Roman" w:hAnsi="Times New Roman"/>
          <w:b w:val="0"/>
          <w:szCs w:val="24"/>
        </w:rPr>
        <w:t>военной операции 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</w:t>
      </w:r>
      <w:proofErr w:type="gramEnd"/>
      <w:r w:rsidRPr="00C53DCA">
        <w:rPr>
          <w:rFonts w:ascii="Times New Roman" w:hAnsi="Times New Roman"/>
          <w:b w:val="0"/>
          <w:szCs w:val="24"/>
        </w:rPr>
        <w:t xml:space="preserve"> области</w:t>
      </w:r>
      <w:r w:rsidRPr="00C53DCA">
        <w:rPr>
          <w:rFonts w:ascii="Times New Roman" w:hAnsi="Times New Roman"/>
          <w:b w:val="0"/>
          <w:szCs w:val="24"/>
        </w:rPr>
        <w:br/>
        <w:t>с 30 сентября 2022 года, отражения вооруженного вторжения</w:t>
      </w:r>
      <w:r w:rsidR="00C53DCA">
        <w:rPr>
          <w:rFonts w:ascii="Times New Roman" w:hAnsi="Times New Roman"/>
          <w:b w:val="0"/>
          <w:szCs w:val="24"/>
        </w:rPr>
        <w:t xml:space="preserve"> </w:t>
      </w:r>
      <w:r w:rsidRPr="00C53DCA">
        <w:rPr>
          <w:rFonts w:ascii="Times New Roman" w:hAnsi="Times New Roman"/>
          <w:b w:val="0"/>
          <w:szCs w:val="24"/>
        </w:rPr>
        <w:t>на территорию Российской Федерации, а также в ходе вооруженной провокации</w:t>
      </w:r>
      <w:r w:rsidRPr="00C53DCA">
        <w:rPr>
          <w:rFonts w:ascii="Times New Roman" w:hAnsi="Times New Roman"/>
          <w:b w:val="0"/>
          <w:szCs w:val="24"/>
        </w:rPr>
        <w:br/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</w:p>
    <w:p w:rsidR="00B20655" w:rsidRPr="00C53DCA" w:rsidRDefault="00B20655">
      <w:pPr>
        <w:pStyle w:val="ConsPlusNormal"/>
        <w:widowControl/>
        <w:ind w:firstLine="540"/>
        <w:jc w:val="both"/>
        <w:rPr>
          <w:szCs w:val="24"/>
        </w:rPr>
      </w:pPr>
    </w:p>
    <w:p w:rsidR="00B20655" w:rsidRPr="00C53DCA" w:rsidRDefault="0069786F" w:rsidP="00C53DCA">
      <w:pPr>
        <w:pStyle w:val="a7"/>
        <w:spacing w:before="100" w:after="100"/>
        <w:ind w:firstLine="709"/>
        <w:jc w:val="both"/>
        <w:rPr>
          <w:szCs w:val="24"/>
        </w:rPr>
      </w:pPr>
      <w:r w:rsidRPr="00C53DCA">
        <w:rPr>
          <w:rStyle w:val="ConsPlusTitle0"/>
          <w:rFonts w:ascii="Times New Roman" w:hAnsi="Times New Roman"/>
          <w:b w:val="0"/>
          <w:szCs w:val="24"/>
        </w:rPr>
        <w:t xml:space="preserve">В соответствии с Законом Российской Федерации от 14.01.1993 № 4292-1 «Об увековечении памяти погибших при защите Отечества» и Федеральным законом от 06.10.2003 № 131-ФЗ «Об общих принципах организации местного самоуправления в Российской Федерации», Совет депутатов </w:t>
      </w:r>
      <w:r w:rsidR="00C53DCA">
        <w:rPr>
          <w:rStyle w:val="ConsPlusTitle0"/>
          <w:rFonts w:ascii="Times New Roman" w:hAnsi="Times New Roman"/>
          <w:b w:val="0"/>
          <w:szCs w:val="24"/>
        </w:rPr>
        <w:t>Красноозерного сельского поселения Приозерского</w:t>
      </w:r>
      <w:r w:rsidRPr="00C53DCA">
        <w:rPr>
          <w:rStyle w:val="ConsPlusTitle0"/>
          <w:rFonts w:ascii="Times New Roman" w:hAnsi="Times New Roman"/>
          <w:b w:val="0"/>
          <w:szCs w:val="24"/>
        </w:rPr>
        <w:t xml:space="preserve"> муниципального района Л</w:t>
      </w:r>
      <w:r w:rsidRPr="00C53DCA">
        <w:rPr>
          <w:szCs w:val="24"/>
        </w:rPr>
        <w:t>енинградской области</w:t>
      </w:r>
    </w:p>
    <w:p w:rsidR="00B20655" w:rsidRPr="00C53DCA" w:rsidRDefault="0069786F">
      <w:pPr>
        <w:pStyle w:val="a7"/>
        <w:spacing w:after="0" w:line="288" w:lineRule="atLeast"/>
        <w:jc w:val="center"/>
        <w:rPr>
          <w:b/>
          <w:szCs w:val="24"/>
        </w:rPr>
      </w:pPr>
      <w:r w:rsidRPr="00C53DCA">
        <w:rPr>
          <w:b/>
          <w:szCs w:val="24"/>
        </w:rPr>
        <w:t>РЕШИЛ:</w:t>
      </w:r>
    </w:p>
    <w:p w:rsidR="00B20655" w:rsidRPr="00C53DCA" w:rsidRDefault="0069786F">
      <w:pPr>
        <w:pStyle w:val="a7"/>
        <w:spacing w:after="0" w:line="288" w:lineRule="atLeast"/>
        <w:ind w:firstLine="709"/>
        <w:jc w:val="both"/>
        <w:rPr>
          <w:szCs w:val="24"/>
        </w:rPr>
      </w:pPr>
      <w:r w:rsidRPr="00C53DCA">
        <w:rPr>
          <w:szCs w:val="24"/>
        </w:rPr>
        <w:t>1.</w:t>
      </w:r>
      <w:r w:rsidRPr="00C53DCA">
        <w:rPr>
          <w:szCs w:val="24"/>
        </w:rPr>
        <w:tab/>
      </w:r>
      <w:proofErr w:type="gramStart"/>
      <w:r w:rsidRPr="00C53DCA">
        <w:rPr>
          <w:szCs w:val="24"/>
        </w:rPr>
        <w:t xml:space="preserve">Утвердить прилагаемое Положение об увековечении памяти погибших (умерших) уроженцев </w:t>
      </w:r>
      <w:r w:rsidR="00C53DCA">
        <w:rPr>
          <w:szCs w:val="24"/>
        </w:rPr>
        <w:t>Красноозерного сельского поселения Приозерского</w:t>
      </w:r>
      <w:r w:rsidRPr="00C53DCA">
        <w:rPr>
          <w:szCs w:val="24"/>
        </w:rPr>
        <w:t xml:space="preserve"> муниципального района Ленинградской области и постоянно проживавших на территории </w:t>
      </w:r>
      <w:r w:rsidR="00C53DCA">
        <w:rPr>
          <w:szCs w:val="24"/>
        </w:rPr>
        <w:t>Красноозерного сельского поселения Приозерского</w:t>
      </w:r>
      <w:r w:rsidRPr="00C53DCA">
        <w:rPr>
          <w:szCs w:val="24"/>
        </w:rPr>
        <w:t xml:space="preserve"> муниципального района Ленинградской области на дату гибели (смерти) в ходе специальной военной операции</w:t>
      </w:r>
      <w:r w:rsidRPr="00C53DCA">
        <w:rPr>
          <w:szCs w:val="24"/>
        </w:rPr>
        <w:br/>
        <w:t>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</w:t>
      </w:r>
      <w:proofErr w:type="gramEnd"/>
      <w:r w:rsidRPr="00C53DCA">
        <w:rPr>
          <w:szCs w:val="24"/>
        </w:rPr>
        <w:t xml:space="preserve"> области с 30 сентября 2022 года, отражения вооруженного вторжения</w:t>
      </w:r>
      <w:r w:rsidRPr="00C53DCA">
        <w:rPr>
          <w:szCs w:val="24"/>
        </w:rPr>
        <w:br/>
        <w:t>на территорию Российской Федерации, а также в ходе вооруженной провокации</w:t>
      </w:r>
      <w:r w:rsidRPr="00C53DCA">
        <w:rPr>
          <w:szCs w:val="24"/>
        </w:rPr>
        <w:br/>
      </w:r>
      <w:r w:rsidRPr="00C53DCA">
        <w:rPr>
          <w:szCs w:val="24"/>
        </w:rPr>
        <w:lastRenderedPageBreak/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B20655" w:rsidRPr="00C53DCA" w:rsidRDefault="0069786F">
      <w:pPr>
        <w:pStyle w:val="a7"/>
        <w:spacing w:after="0" w:line="288" w:lineRule="atLeast"/>
        <w:ind w:firstLine="709"/>
        <w:jc w:val="both"/>
        <w:rPr>
          <w:szCs w:val="24"/>
        </w:rPr>
      </w:pPr>
      <w:r w:rsidRPr="00C53DCA">
        <w:rPr>
          <w:szCs w:val="24"/>
        </w:rPr>
        <w:t>2.</w:t>
      </w:r>
      <w:r w:rsidRPr="00C53DCA">
        <w:rPr>
          <w:szCs w:val="24"/>
        </w:rPr>
        <w:tab/>
      </w:r>
      <w:r w:rsidR="00C53DCA" w:rsidRPr="00C53DCA">
        <w:rPr>
          <w:szCs w:val="24"/>
        </w:rPr>
        <w:t xml:space="preserve">Настоящее решение вступает в силу после его официального опубликования и подлежит официальному опубликованию в сетевом информационном издании ЛЕНОБЛИНФОРМ </w:t>
      </w:r>
      <w:r w:rsidR="00081127">
        <w:rPr>
          <w:szCs w:val="24"/>
        </w:rPr>
        <w:t xml:space="preserve"> и </w:t>
      </w:r>
      <w:r w:rsidR="00C53DCA" w:rsidRPr="00C53DCA">
        <w:rPr>
          <w:szCs w:val="24"/>
        </w:rPr>
        <w:t xml:space="preserve">на сайте администрации Красноозерного сельского поселения Приозерского муниципального района Ленинградской области </w:t>
      </w:r>
      <w:r w:rsidR="00081127" w:rsidRPr="00081127">
        <w:rPr>
          <w:bCs/>
          <w:color w:val="auto"/>
          <w:szCs w:val="24"/>
          <w:lang w:eastAsia="ar-SA"/>
        </w:rPr>
        <w:t>krasnoozernoe-r41.gosweb.gosuslugi.ru</w:t>
      </w:r>
      <w:r w:rsidR="00C53DCA" w:rsidRPr="00C53DCA">
        <w:rPr>
          <w:szCs w:val="24"/>
        </w:rPr>
        <w:t>.</w:t>
      </w:r>
    </w:p>
    <w:p w:rsidR="00B20655" w:rsidRPr="00C53DCA" w:rsidRDefault="00B20655">
      <w:pPr>
        <w:pStyle w:val="a7"/>
        <w:spacing w:after="0" w:line="288" w:lineRule="atLeast"/>
        <w:jc w:val="both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jc w:val="both"/>
        <w:rPr>
          <w:szCs w:val="24"/>
        </w:rPr>
      </w:pPr>
    </w:p>
    <w:p w:rsidR="00B20655" w:rsidRPr="00C53DCA" w:rsidRDefault="0069786F">
      <w:pPr>
        <w:pStyle w:val="a7"/>
        <w:spacing w:after="0" w:line="288" w:lineRule="atLeast"/>
        <w:rPr>
          <w:szCs w:val="24"/>
        </w:rPr>
      </w:pPr>
      <w:r w:rsidRPr="00C53DCA">
        <w:rPr>
          <w:szCs w:val="24"/>
        </w:rPr>
        <w:t>Глава муниципального образования</w:t>
      </w:r>
      <w:r w:rsidRPr="00C53DCA">
        <w:rPr>
          <w:szCs w:val="24"/>
        </w:rPr>
        <w:tab/>
      </w:r>
      <w:r w:rsidRPr="00C53DCA">
        <w:rPr>
          <w:szCs w:val="24"/>
        </w:rPr>
        <w:tab/>
      </w:r>
      <w:r w:rsidRPr="00C53DCA">
        <w:rPr>
          <w:szCs w:val="24"/>
        </w:rPr>
        <w:tab/>
      </w:r>
      <w:r w:rsidRPr="00C53DCA">
        <w:rPr>
          <w:szCs w:val="24"/>
        </w:rPr>
        <w:tab/>
      </w:r>
      <w:r w:rsidRPr="00C53DCA">
        <w:rPr>
          <w:szCs w:val="24"/>
        </w:rPr>
        <w:tab/>
        <w:t xml:space="preserve">       </w:t>
      </w:r>
      <w:r w:rsidR="00C53DCA">
        <w:rPr>
          <w:szCs w:val="24"/>
        </w:rPr>
        <w:t>Н.-М.И. Каппушев</w:t>
      </w: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p w:rsidR="00B20655" w:rsidRPr="00C53DCA" w:rsidRDefault="00B20655">
      <w:pPr>
        <w:pStyle w:val="a7"/>
        <w:spacing w:after="0" w:line="288" w:lineRule="atLeast"/>
        <w:rPr>
          <w:szCs w:val="24"/>
        </w:rPr>
      </w:pPr>
    </w:p>
    <w:sectPr w:rsidR="00B20655" w:rsidRPr="00C53DCA">
      <w:headerReference w:type="default" r:id="rId8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B0" w:rsidRDefault="00AE43B0">
      <w:pPr>
        <w:spacing w:after="0" w:line="240" w:lineRule="auto"/>
      </w:pPr>
      <w:r>
        <w:separator/>
      </w:r>
    </w:p>
  </w:endnote>
  <w:endnote w:type="continuationSeparator" w:id="0">
    <w:p w:rsidR="00AE43B0" w:rsidRDefault="00AE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B0" w:rsidRDefault="00AE43B0">
      <w:pPr>
        <w:spacing w:after="0" w:line="240" w:lineRule="auto"/>
      </w:pPr>
      <w:r>
        <w:separator/>
      </w:r>
    </w:p>
  </w:footnote>
  <w:footnote w:type="continuationSeparator" w:id="0">
    <w:p w:rsidR="00AE43B0" w:rsidRDefault="00AE4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55" w:rsidRDefault="0069786F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C59921" wp14:editId="4C9058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0655" w:rsidRDefault="0069786F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AD4C12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" filled="f" stroked="f">
              <v:textbox style="mso-fit-shape-to-text:t">
                <w:txbxContent>
                  <w:p w:rsidR="00B20655" w:rsidRDefault="0069786F">
                    <w:pPr>
                      <w:jc w:val="center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AD4C12">
                      <w:rPr>
                        <w:rFonts w:ascii="Times New Roman" w:hAns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0655"/>
    <w:rsid w:val="00081127"/>
    <w:rsid w:val="000C076A"/>
    <w:rsid w:val="0058248A"/>
    <w:rsid w:val="0069786F"/>
    <w:rsid w:val="007F5416"/>
    <w:rsid w:val="00891958"/>
    <w:rsid w:val="00AD4C12"/>
    <w:rsid w:val="00AE43B0"/>
    <w:rsid w:val="00B20655"/>
    <w:rsid w:val="00C5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5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3DC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C0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C076A"/>
  </w:style>
  <w:style w:type="paragraph" w:styleId="af">
    <w:name w:val="footer"/>
    <w:basedOn w:val="a"/>
    <w:link w:val="af0"/>
    <w:uiPriority w:val="99"/>
    <w:unhideWhenUsed/>
    <w:rsid w:val="000C0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C0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5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3DC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0C0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C076A"/>
  </w:style>
  <w:style w:type="paragraph" w:styleId="af">
    <w:name w:val="footer"/>
    <w:basedOn w:val="a"/>
    <w:link w:val="af0"/>
    <w:uiPriority w:val="99"/>
    <w:unhideWhenUsed/>
    <w:rsid w:val="000C0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C0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Администратор</cp:lastModifiedBy>
  <cp:revision>2</cp:revision>
  <dcterms:created xsi:type="dcterms:W3CDTF">2026-07-06T15:10:00Z</dcterms:created>
  <dcterms:modified xsi:type="dcterms:W3CDTF">2026-07-06T15:10:00Z</dcterms:modified>
</cp:coreProperties>
</file>