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0B" w:rsidRDefault="008D7B0B" w:rsidP="008D7B0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0B" w:rsidRPr="005E4A61" w:rsidRDefault="008D7B0B" w:rsidP="008D7B0B">
      <w:pPr>
        <w:jc w:val="center"/>
        <w:rPr>
          <w:b/>
        </w:rPr>
      </w:pPr>
      <w:r w:rsidRPr="005E4A61">
        <w:rPr>
          <w:b/>
        </w:rPr>
        <w:t>Администрация муниципального образования</w:t>
      </w:r>
    </w:p>
    <w:p w:rsidR="008D7B0B" w:rsidRPr="005E4A61" w:rsidRDefault="008D7B0B" w:rsidP="008D7B0B">
      <w:pPr>
        <w:jc w:val="center"/>
        <w:rPr>
          <w:b/>
        </w:rPr>
      </w:pPr>
      <w:proofErr w:type="spellStart"/>
      <w:r w:rsidRPr="005E4A61">
        <w:rPr>
          <w:b/>
        </w:rPr>
        <w:t>Громовское</w:t>
      </w:r>
      <w:proofErr w:type="spellEnd"/>
      <w:r w:rsidRPr="005E4A61">
        <w:rPr>
          <w:b/>
        </w:rPr>
        <w:t xml:space="preserve"> сельское поселение</w:t>
      </w:r>
    </w:p>
    <w:p w:rsidR="008D7B0B" w:rsidRPr="005E4A61" w:rsidRDefault="008D7B0B" w:rsidP="008D7B0B">
      <w:pPr>
        <w:jc w:val="center"/>
        <w:rPr>
          <w:b/>
        </w:rPr>
      </w:pPr>
      <w:r w:rsidRPr="005E4A61">
        <w:rPr>
          <w:b/>
        </w:rPr>
        <w:t>муниципального образования Приозерский муниципальный район</w:t>
      </w:r>
    </w:p>
    <w:p w:rsidR="008D7B0B" w:rsidRPr="005E4A61" w:rsidRDefault="008D7B0B" w:rsidP="008D7B0B">
      <w:pPr>
        <w:jc w:val="center"/>
        <w:rPr>
          <w:b/>
        </w:rPr>
      </w:pPr>
      <w:r w:rsidRPr="005E4A61">
        <w:rPr>
          <w:b/>
        </w:rPr>
        <w:t>Ленинградской области</w:t>
      </w:r>
    </w:p>
    <w:p w:rsidR="008D7B0B" w:rsidRPr="005E4A61" w:rsidRDefault="008D7B0B" w:rsidP="008D7B0B">
      <w:pPr>
        <w:jc w:val="center"/>
        <w:rPr>
          <w:b/>
        </w:rPr>
      </w:pPr>
    </w:p>
    <w:p w:rsidR="008D7B0B" w:rsidRPr="005E4A61" w:rsidRDefault="008D7B0B" w:rsidP="008D7B0B">
      <w:pPr>
        <w:jc w:val="center"/>
        <w:rPr>
          <w:b/>
        </w:rPr>
      </w:pPr>
    </w:p>
    <w:p w:rsidR="008D7B0B" w:rsidRPr="005E4A61" w:rsidRDefault="008D7B0B" w:rsidP="008D7B0B">
      <w:pPr>
        <w:jc w:val="center"/>
        <w:rPr>
          <w:b/>
        </w:rPr>
      </w:pPr>
    </w:p>
    <w:p w:rsidR="008D7B0B" w:rsidRPr="005E4A61" w:rsidRDefault="008D7B0B" w:rsidP="008D7B0B">
      <w:pPr>
        <w:jc w:val="center"/>
        <w:rPr>
          <w:b/>
        </w:rPr>
      </w:pPr>
      <w:r w:rsidRPr="005E4A61">
        <w:rPr>
          <w:b/>
        </w:rPr>
        <w:t>П О С Т А Н О В Л Е Н И Е</w:t>
      </w:r>
    </w:p>
    <w:p w:rsidR="008D7B0B" w:rsidRDefault="008D7B0B" w:rsidP="008D7B0B">
      <w:pPr>
        <w:jc w:val="center"/>
        <w:rPr>
          <w:b/>
          <w:sz w:val="28"/>
          <w:szCs w:val="28"/>
        </w:rPr>
      </w:pPr>
    </w:p>
    <w:p w:rsidR="008D7B0B" w:rsidRDefault="008D7B0B" w:rsidP="008D7B0B">
      <w:pPr>
        <w:rPr>
          <w:b/>
          <w:sz w:val="28"/>
          <w:szCs w:val="28"/>
        </w:rPr>
      </w:pPr>
    </w:p>
    <w:p w:rsidR="008D7B0B" w:rsidRDefault="008D7B0B" w:rsidP="008D7B0B">
      <w:r>
        <w:t xml:space="preserve">от 28 </w:t>
      </w:r>
      <w:proofErr w:type="gramStart"/>
      <w:r>
        <w:t>декабря  2017</w:t>
      </w:r>
      <w:proofErr w:type="gramEnd"/>
      <w:r>
        <w:t xml:space="preserve"> года                                     № 460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 «</w:t>
      </w:r>
      <w:proofErr w:type="gramEnd"/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утвержденную постановлением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от 25 ноября 2016 года № 516</w:t>
      </w:r>
    </w:p>
    <w:p w:rsidR="008D7B0B" w:rsidRDefault="008D7B0B" w:rsidP="008D7B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7B0B" w:rsidRDefault="008D7B0B" w:rsidP="008D7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от 06.10.2003 года № 131-ФЗ  «Об общих принципах организации местного самоуправления в Российской Федерации»,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  программы «Благоустройство территории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2017 год» администрация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D7B0B" w:rsidRDefault="008D7B0B" w:rsidP="008D7B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B0B" w:rsidRDefault="008D7B0B" w:rsidP="008D7B0B">
      <w:pPr>
        <w:pStyle w:val="ConsPlusNormal"/>
        <w:widowControl/>
        <w:ind w:firstLine="54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8D7B0B" w:rsidRDefault="008D7B0B" w:rsidP="008D7B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D7B0B" w:rsidRDefault="008D7B0B" w:rsidP="008D7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муниципальную программу "Благоустройство территории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 на 2017 году" согласно приложению.</w:t>
      </w:r>
    </w:p>
    <w:p w:rsidR="008D7B0B" w:rsidRDefault="008D7B0B" w:rsidP="008D7B0B">
      <w:pPr>
        <w:jc w:val="both"/>
      </w:pPr>
      <w:r>
        <w:tab/>
        <w:t xml:space="preserve">2. Начальнику отдела экономики и финансов Администрации МО </w:t>
      </w:r>
      <w:proofErr w:type="spellStart"/>
      <w:r>
        <w:t>Громовское</w:t>
      </w:r>
      <w:proofErr w:type="spellEnd"/>
      <w:r>
        <w:t xml:space="preserve"> сельское поселение </w:t>
      </w:r>
      <w:proofErr w:type="spellStart"/>
      <w:r>
        <w:t>Вострейкиной</w:t>
      </w:r>
      <w:proofErr w:type="spellEnd"/>
      <w:r>
        <w:t xml:space="preserve"> Т.А.  при формировании среднесрочного финансового плана МО </w:t>
      </w:r>
      <w:proofErr w:type="spellStart"/>
      <w:r>
        <w:t>Громовское</w:t>
      </w:r>
      <w:proofErr w:type="spellEnd"/>
      <w:r>
        <w:t xml:space="preserve"> сельское поселение на 2017 год предусматривать ассигнования на реализацию Муниципальной долгосрочной целевой программы "Благоустройство территории МО </w:t>
      </w:r>
      <w:proofErr w:type="spellStart"/>
      <w:r>
        <w:t>Громовское</w:t>
      </w:r>
      <w:proofErr w:type="spellEnd"/>
      <w:r>
        <w:t xml:space="preserve"> сельское </w:t>
      </w:r>
      <w:proofErr w:type="gramStart"/>
      <w:r>
        <w:t>поселение  на</w:t>
      </w:r>
      <w:proofErr w:type="gramEnd"/>
      <w:r>
        <w:t xml:space="preserve"> 2017 год ".</w:t>
      </w:r>
    </w:p>
    <w:p w:rsidR="008D7B0B" w:rsidRDefault="008D7B0B" w:rsidP="008D7B0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cs="Tahom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8D7B0B" w:rsidRDefault="008D7B0B" w:rsidP="008D7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Контроль за выполнением постановления оставляю за собой.</w:t>
      </w:r>
    </w:p>
    <w:p w:rsidR="008D7B0B" w:rsidRDefault="008D7B0B" w:rsidP="008D7B0B">
      <w:pPr>
        <w:ind w:left="-284" w:firstLine="709"/>
        <w:rPr>
          <w:szCs w:val="28"/>
        </w:rPr>
      </w:pPr>
      <w:r>
        <w:rPr>
          <w:szCs w:val="28"/>
        </w:rPr>
        <w:t xml:space="preserve">     </w:t>
      </w:r>
    </w:p>
    <w:p w:rsidR="008D7B0B" w:rsidRDefault="008D7B0B" w:rsidP="008D7B0B">
      <w:pPr>
        <w:tabs>
          <w:tab w:val="left" w:pos="1175"/>
        </w:tabs>
        <w:autoSpaceDE w:val="0"/>
        <w:autoSpaceDN w:val="0"/>
        <w:adjustRightInd w:val="0"/>
        <w:ind w:left="-284" w:firstLine="225"/>
        <w:rPr>
          <w:color w:val="000000"/>
        </w:rPr>
      </w:pPr>
    </w:p>
    <w:p w:rsidR="008D7B0B" w:rsidRDefault="008D7B0B" w:rsidP="008D7B0B">
      <w:pPr>
        <w:ind w:left="-284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                           А.П. Кутузов </w:t>
      </w:r>
    </w:p>
    <w:p w:rsidR="008D7B0B" w:rsidRDefault="008D7B0B" w:rsidP="008D7B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B0B" w:rsidRDefault="008D7B0B" w:rsidP="008D7B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577164">
        <w:rPr>
          <w:rFonts w:ascii="Times New Roman" w:hAnsi="Times New Roman" w:cs="Times New Roman"/>
          <w:b/>
          <w:sz w:val="24"/>
          <w:szCs w:val="24"/>
        </w:rPr>
        <w:t>С  остальными</w:t>
      </w:r>
      <w:proofErr w:type="gramEnd"/>
      <w:r w:rsidRPr="00577164">
        <w:rPr>
          <w:rFonts w:ascii="Times New Roman" w:hAnsi="Times New Roman" w:cs="Times New Roman"/>
          <w:b/>
          <w:sz w:val="24"/>
          <w:szCs w:val="24"/>
        </w:rPr>
        <w:t xml:space="preserve"> приложениями к постановлению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ознакомиться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Громовское</w:t>
      </w:r>
      <w:proofErr w:type="spellEnd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Приозерский муниципальный район Ленинградской </w:t>
      </w:r>
      <w:bookmarkStart w:id="0" w:name="_GoBack"/>
      <w:bookmarkEnd w:id="0"/>
      <w:r w:rsidRPr="00577164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hyperlink r:id="rId5" w:history="1">
        <w:r w:rsidRPr="00577164">
          <w:rPr>
            <w:rStyle w:val="a3"/>
            <w:szCs w:val="24"/>
            <w:lang w:val="en-US"/>
          </w:rPr>
          <w:t>www</w:t>
        </w:r>
        <w:r w:rsidRPr="00577164">
          <w:rPr>
            <w:rStyle w:val="a3"/>
            <w:szCs w:val="24"/>
          </w:rPr>
          <w:t>.admingromovo.ru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8D7B0B" w:rsidRPr="00F917AF" w:rsidRDefault="005E4A61" w:rsidP="008D7B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7B0B" w:rsidRPr="00E2016A">
          <w:rPr>
            <w:rStyle w:val="a3"/>
          </w:rPr>
          <w:t>http://www.admingromovo.ru/normativno-pravovie_akti/administracia/postanovlenie2010.php</w:t>
        </w:r>
      </w:hyperlink>
    </w:p>
    <w:p w:rsidR="008D7B0B" w:rsidRDefault="008D7B0B" w:rsidP="008D7B0B">
      <w:pPr>
        <w:ind w:left="-284"/>
        <w:rPr>
          <w:sz w:val="20"/>
        </w:rPr>
      </w:pPr>
    </w:p>
    <w:p w:rsidR="008D7B0B" w:rsidRDefault="008D7B0B" w:rsidP="008D7B0B">
      <w:pPr>
        <w:rPr>
          <w:sz w:val="20"/>
        </w:rPr>
      </w:pPr>
    </w:p>
    <w:p w:rsidR="008D7B0B" w:rsidRDefault="008D7B0B" w:rsidP="008D7B0B">
      <w:pPr>
        <w:rPr>
          <w:sz w:val="20"/>
        </w:rPr>
      </w:pPr>
    </w:p>
    <w:p w:rsidR="008D7B0B" w:rsidRDefault="008D7B0B" w:rsidP="008D7B0B">
      <w:pPr>
        <w:rPr>
          <w:sz w:val="16"/>
          <w:szCs w:val="16"/>
        </w:rPr>
      </w:pPr>
      <w:r>
        <w:rPr>
          <w:sz w:val="16"/>
          <w:szCs w:val="16"/>
        </w:rPr>
        <w:t>Исп. Кутузов А.П.</w:t>
      </w:r>
    </w:p>
    <w:p w:rsidR="008D7B0B" w:rsidRDefault="008D7B0B" w:rsidP="008D7B0B">
      <w:pPr>
        <w:ind w:left="-284"/>
        <w:rPr>
          <w:sz w:val="16"/>
          <w:szCs w:val="16"/>
        </w:rPr>
      </w:pPr>
      <w:r>
        <w:rPr>
          <w:sz w:val="16"/>
          <w:szCs w:val="16"/>
        </w:rPr>
        <w:t>РАЗОСЛАНО: Дело-2, КФ-</w:t>
      </w:r>
      <w:proofErr w:type="gramStart"/>
      <w:r>
        <w:rPr>
          <w:sz w:val="16"/>
          <w:szCs w:val="16"/>
        </w:rPr>
        <w:t>1,Ленинформбюро</w:t>
      </w:r>
      <w:proofErr w:type="gramEnd"/>
      <w:r>
        <w:rPr>
          <w:sz w:val="16"/>
          <w:szCs w:val="16"/>
        </w:rPr>
        <w:t>-1, Прокуратура-1</w:t>
      </w:r>
      <w:r>
        <w:rPr>
          <w:sz w:val="16"/>
          <w:szCs w:val="16"/>
        </w:rPr>
        <w:tab/>
      </w:r>
    </w:p>
    <w:p w:rsidR="009A1055" w:rsidRPr="008D7B0B" w:rsidRDefault="009A1055"/>
    <w:sectPr w:rsidR="009A1055" w:rsidRPr="008D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0B"/>
    <w:rsid w:val="005E4A61"/>
    <w:rsid w:val="008D7B0B"/>
    <w:rsid w:val="009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BE4A9-CDA3-4764-963E-905AB437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7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D7B0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D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/normativno-pravovie_akti/administracia/postanovlenie2010.php" TargetMode="External"/><Relationship Id="rId5" Type="http://schemas.openxmlformats.org/officeDocument/2006/relationships/hyperlink" Target="http://www.admingromov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2018-01-11T12:09:00Z</dcterms:created>
  <dcterms:modified xsi:type="dcterms:W3CDTF">2018-01-12T07:12:00Z</dcterms:modified>
</cp:coreProperties>
</file>