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94" w:rsidRDefault="00146794" w:rsidP="00146794">
      <w:pPr>
        <w:pStyle w:val="ConsNormal"/>
        <w:widowControl/>
        <w:ind w:firstLine="540"/>
        <w:jc w:val="both"/>
        <w:rPr>
          <w:rFonts w:ascii="Times New Roman" w:hAnsi="Times New Roman" w:cs="Times New Roman"/>
          <w:sz w:val="24"/>
          <w:szCs w:val="24"/>
          <w:highlight w:val="yellow"/>
        </w:rPr>
      </w:pPr>
      <w:r>
        <w:t xml:space="preserve">                                                                      </w:t>
      </w:r>
      <w:r>
        <w:rPr>
          <w:noProof/>
        </w:rPr>
        <w:drawing>
          <wp:inline distT="0" distB="0" distL="0" distR="0">
            <wp:extent cx="6667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8000"/>
                      <a:grayscl/>
                    </a:blip>
                    <a:srcRect/>
                    <a:stretch>
                      <a:fillRect/>
                    </a:stretch>
                  </pic:blipFill>
                  <pic:spPr bwMode="auto">
                    <a:xfrm>
                      <a:off x="0" y="0"/>
                      <a:ext cx="666750" cy="790575"/>
                    </a:xfrm>
                    <a:prstGeom prst="rect">
                      <a:avLst/>
                    </a:prstGeom>
                    <a:noFill/>
                    <a:ln w="9525">
                      <a:noFill/>
                      <a:miter lim="800000"/>
                      <a:headEnd/>
                      <a:tailEnd/>
                    </a:ln>
                  </pic:spPr>
                </pic:pic>
              </a:graphicData>
            </a:graphic>
          </wp:inline>
        </w:drawing>
      </w:r>
    </w:p>
    <w:p w:rsidR="00146794" w:rsidRDefault="00146794" w:rsidP="00146794">
      <w:pPr>
        <w:jc w:val="center"/>
      </w:pPr>
      <w:r>
        <w:t xml:space="preserve">                                                                                                           </w:t>
      </w:r>
    </w:p>
    <w:p w:rsidR="00146794" w:rsidRDefault="00146794" w:rsidP="00146794">
      <w:pPr>
        <w:jc w:val="center"/>
        <w:rPr>
          <w:b/>
        </w:rPr>
      </w:pPr>
      <w:r>
        <w:rPr>
          <w:b/>
          <w:caps/>
          <w:sz w:val="20"/>
          <w:szCs w:val="20"/>
        </w:rPr>
        <w:t>Совет депутатов муниципального образования</w:t>
      </w:r>
    </w:p>
    <w:p w:rsidR="00146794" w:rsidRDefault="00146794" w:rsidP="00146794">
      <w:pPr>
        <w:jc w:val="center"/>
        <w:rPr>
          <w:b/>
          <w:caps/>
          <w:sz w:val="20"/>
          <w:szCs w:val="20"/>
        </w:rPr>
      </w:pPr>
      <w:r>
        <w:rPr>
          <w:b/>
          <w:caps/>
          <w:sz w:val="20"/>
          <w:szCs w:val="20"/>
        </w:rPr>
        <w:t>БольшеколпанскоЕ   сельскоЕ   поселениЕ</w:t>
      </w:r>
    </w:p>
    <w:p w:rsidR="00146794" w:rsidRDefault="00146794" w:rsidP="00146794">
      <w:pPr>
        <w:jc w:val="center"/>
        <w:rPr>
          <w:b/>
          <w:caps/>
          <w:sz w:val="20"/>
          <w:szCs w:val="20"/>
        </w:rPr>
      </w:pPr>
      <w:r>
        <w:rPr>
          <w:b/>
          <w:caps/>
          <w:sz w:val="20"/>
          <w:szCs w:val="20"/>
        </w:rPr>
        <w:t>Гатчинского   муниципального   района</w:t>
      </w:r>
    </w:p>
    <w:p w:rsidR="00146794" w:rsidRDefault="00146794" w:rsidP="00146794">
      <w:pPr>
        <w:jc w:val="center"/>
        <w:rPr>
          <w:b/>
          <w:caps/>
          <w:sz w:val="20"/>
          <w:szCs w:val="20"/>
        </w:rPr>
      </w:pPr>
      <w:r>
        <w:rPr>
          <w:b/>
          <w:caps/>
          <w:sz w:val="20"/>
          <w:szCs w:val="20"/>
        </w:rPr>
        <w:t>Ленинградской   области</w:t>
      </w:r>
    </w:p>
    <w:p w:rsidR="00146794" w:rsidRDefault="00146794" w:rsidP="00146794">
      <w:pPr>
        <w:jc w:val="center"/>
        <w:rPr>
          <w:b/>
          <w:caps/>
          <w:sz w:val="20"/>
          <w:szCs w:val="20"/>
        </w:rPr>
      </w:pPr>
    </w:p>
    <w:p w:rsidR="00146794" w:rsidRDefault="00146794" w:rsidP="00146794">
      <w:pPr>
        <w:jc w:val="center"/>
        <w:rPr>
          <w:b/>
          <w:sz w:val="20"/>
          <w:szCs w:val="20"/>
        </w:rPr>
      </w:pPr>
      <w:r>
        <w:rPr>
          <w:b/>
          <w:sz w:val="20"/>
          <w:szCs w:val="20"/>
        </w:rPr>
        <w:t xml:space="preserve">ТРЕТЬЕГО СОЗЫВА </w:t>
      </w:r>
    </w:p>
    <w:p w:rsidR="00146794" w:rsidRDefault="00146794" w:rsidP="00146794">
      <w:pPr>
        <w:jc w:val="center"/>
        <w:rPr>
          <w:b/>
        </w:rPr>
      </w:pPr>
    </w:p>
    <w:p w:rsidR="00146794" w:rsidRDefault="00146794" w:rsidP="00146794">
      <w:pPr>
        <w:rPr>
          <w:b/>
        </w:rPr>
      </w:pPr>
      <w:r>
        <w:rPr>
          <w:b/>
        </w:rPr>
        <w:t xml:space="preserve">                                                                   РЕШЕНИЕ</w:t>
      </w:r>
    </w:p>
    <w:p w:rsidR="00146794" w:rsidRDefault="00146794" w:rsidP="00146794">
      <w:pPr>
        <w:jc w:val="center"/>
      </w:pPr>
    </w:p>
    <w:p w:rsidR="00146794" w:rsidRDefault="00146794" w:rsidP="00146794">
      <w:pPr>
        <w:spacing w:line="360" w:lineRule="auto"/>
      </w:pPr>
      <w:r>
        <w:t>от "23" сентября 2014 г.</w:t>
      </w:r>
      <w:r>
        <w:tab/>
      </w:r>
      <w:r>
        <w:tab/>
      </w:r>
      <w:r>
        <w:tab/>
      </w:r>
      <w:r>
        <w:tab/>
      </w:r>
      <w:r>
        <w:tab/>
      </w:r>
      <w:r>
        <w:tab/>
        <w:t>№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8"/>
      </w:tblGrid>
      <w:tr w:rsidR="00146794" w:rsidTr="00146794">
        <w:trPr>
          <w:trHeight w:val="2140"/>
        </w:trPr>
        <w:tc>
          <w:tcPr>
            <w:tcW w:w="6838" w:type="dxa"/>
            <w:tcBorders>
              <w:top w:val="nil"/>
              <w:left w:val="nil"/>
              <w:bottom w:val="nil"/>
              <w:right w:val="nil"/>
            </w:tcBorders>
            <w:hideMark/>
          </w:tcPr>
          <w:p w:rsidR="00146794" w:rsidRDefault="00146794">
            <w:pPr>
              <w:pStyle w:val="Heading"/>
              <w:spacing w:line="276" w:lineRule="auto"/>
              <w:jc w:val="both"/>
            </w:pPr>
            <w:r>
              <w:rPr>
                <w:rFonts w:ascii="Times New Roman" w:hAnsi="Times New Roman" w:cs="Times New Roman"/>
                <w:b w:val="0"/>
              </w:rPr>
              <w:t xml:space="preserve">О внесении изменений в </w:t>
            </w:r>
            <w:r>
              <w:rPr>
                <w:rFonts w:ascii="Times New Roman" w:hAnsi="Times New Roman" w:cs="Times New Roman"/>
                <w:b w:val="0"/>
                <w:color w:val="000000"/>
              </w:rPr>
              <w:t xml:space="preserve">Положение о    порядке    проведения   конкурса на замещение  должности главы  администрации  муниципального образования  Большеколпанское сельское поселение  Гатчинского муниципального района Ленинградской области, утвержденного Решением Совета депутатов </w:t>
            </w:r>
            <w:r>
              <w:rPr>
                <w:rFonts w:ascii="Times New Roman" w:hAnsi="Times New Roman" w:cs="Times New Roman"/>
                <w:b w:val="0"/>
                <w:bCs w:val="0"/>
                <w:color w:val="000000"/>
              </w:rPr>
              <w:t>Муниципального  образования  Большеколпанское  сел</w:t>
            </w:r>
            <w:bookmarkStart w:id="0" w:name="_GoBack"/>
            <w:bookmarkEnd w:id="0"/>
            <w:r>
              <w:rPr>
                <w:rFonts w:ascii="Times New Roman" w:hAnsi="Times New Roman" w:cs="Times New Roman"/>
                <w:b w:val="0"/>
                <w:bCs w:val="0"/>
                <w:color w:val="000000"/>
              </w:rPr>
              <w:t xml:space="preserve">ьское поселение Гатчинского  муниципального   района от "28 " сентября </w:t>
            </w:r>
            <w:smartTag w:uri="urn:schemas-microsoft-com:office:smarttags" w:element="metricconverter">
              <w:smartTagPr>
                <w:attr w:name="ProductID" w:val="2009 г"/>
              </w:smartTagPr>
              <w:r>
                <w:rPr>
                  <w:rFonts w:ascii="Times New Roman" w:hAnsi="Times New Roman" w:cs="Times New Roman"/>
                  <w:b w:val="0"/>
                  <w:bCs w:val="0"/>
                  <w:color w:val="000000"/>
                </w:rPr>
                <w:t>2009 г</w:t>
              </w:r>
            </w:smartTag>
            <w:r>
              <w:rPr>
                <w:rFonts w:ascii="Times New Roman" w:hAnsi="Times New Roman" w:cs="Times New Roman"/>
                <w:b w:val="0"/>
                <w:bCs w:val="0"/>
                <w:color w:val="000000"/>
              </w:rPr>
              <w:t>. № 51(в редакции решения от 20.02.2014 г. № 5)</w:t>
            </w:r>
          </w:p>
        </w:tc>
      </w:tr>
    </w:tbl>
    <w:p w:rsidR="00146794" w:rsidRDefault="00146794" w:rsidP="00146794">
      <w:pPr>
        <w:ind w:firstLine="708"/>
        <w:jc w:val="both"/>
      </w:pPr>
      <w:r>
        <w:t xml:space="preserve"> Руководствуясь   Федеральным </w:t>
      </w:r>
      <w:proofErr w:type="gramStart"/>
      <w:r>
        <w:t>законом  от</w:t>
      </w:r>
      <w:proofErr w:type="gramEnd"/>
      <w:r>
        <w:t xml:space="preserve">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областным законом от 11 марта 2008 года № 14 –ОЗ «О правовом регулировании муниципальной службы в Ленинградской области,  Уставом МО Большеколпанское сельское поселение  </w:t>
      </w:r>
    </w:p>
    <w:p w:rsidR="00146794" w:rsidRDefault="00146794" w:rsidP="00146794">
      <w:pPr>
        <w:ind w:firstLine="708"/>
        <w:jc w:val="both"/>
      </w:pPr>
      <w:r>
        <w:t xml:space="preserve">Совет депутатов муниципального образования Большеколпанское сельское поселение  Гатчинского муниципального района Ленинградской области </w:t>
      </w:r>
    </w:p>
    <w:p w:rsidR="00146794" w:rsidRDefault="00146794" w:rsidP="00146794">
      <w:pPr>
        <w:ind w:firstLine="708"/>
        <w:jc w:val="both"/>
      </w:pPr>
    </w:p>
    <w:p w:rsidR="00146794" w:rsidRDefault="00146794" w:rsidP="00146794">
      <w:pPr>
        <w:ind w:firstLine="708"/>
        <w:jc w:val="both"/>
        <w:rPr>
          <w:b/>
        </w:rPr>
      </w:pPr>
      <w:r>
        <w:tab/>
      </w:r>
      <w:r>
        <w:tab/>
      </w:r>
      <w:r>
        <w:tab/>
      </w:r>
      <w:r>
        <w:tab/>
      </w:r>
      <w:r>
        <w:tab/>
      </w:r>
      <w:r>
        <w:rPr>
          <w:b/>
        </w:rPr>
        <w:t>РЕШИЛ:</w:t>
      </w:r>
    </w:p>
    <w:p w:rsidR="00146794" w:rsidRDefault="00146794" w:rsidP="00146794">
      <w:pPr>
        <w:ind w:firstLine="708"/>
        <w:jc w:val="both"/>
        <w:rPr>
          <w:b/>
        </w:rPr>
      </w:pPr>
    </w:p>
    <w:p w:rsidR="00146794" w:rsidRDefault="00146794" w:rsidP="00146794">
      <w:pPr>
        <w:pStyle w:val="Heading"/>
        <w:ind w:firstLine="708"/>
        <w:jc w:val="both"/>
        <w:rPr>
          <w:rFonts w:ascii="Times New Roman" w:hAnsi="Times New Roman" w:cs="Times New Roman"/>
          <w:b w:val="0"/>
          <w:bCs w:val="0"/>
          <w:color w:val="000000"/>
          <w:sz w:val="24"/>
          <w:szCs w:val="24"/>
        </w:rPr>
      </w:pPr>
      <w:proofErr w:type="gramStart"/>
      <w:r>
        <w:rPr>
          <w:rFonts w:ascii="Times New Roman" w:hAnsi="Times New Roman" w:cs="Times New Roman"/>
          <w:b w:val="0"/>
          <w:sz w:val="24"/>
          <w:szCs w:val="24"/>
        </w:rPr>
        <w:t>1.Внести  следующие</w:t>
      </w:r>
      <w:proofErr w:type="gramEnd"/>
      <w:r>
        <w:rPr>
          <w:rFonts w:ascii="Times New Roman" w:hAnsi="Times New Roman" w:cs="Times New Roman"/>
          <w:b w:val="0"/>
          <w:sz w:val="24"/>
          <w:szCs w:val="24"/>
        </w:rPr>
        <w:t xml:space="preserve"> изменения в </w:t>
      </w:r>
      <w:r>
        <w:rPr>
          <w:rFonts w:ascii="Times New Roman" w:hAnsi="Times New Roman" w:cs="Times New Roman"/>
          <w:b w:val="0"/>
          <w:color w:val="000000"/>
          <w:sz w:val="24"/>
          <w:szCs w:val="24"/>
        </w:rPr>
        <w:t xml:space="preserve">Положение о    порядке    проведения   конкурса на замещение  должности главы  администрации  муниципального образования  Большеколпанское сельское поселение  Гатчинского муниципального района Ленинградской области, утвержденного Решением Совета депутатов </w:t>
      </w:r>
      <w:r>
        <w:rPr>
          <w:rFonts w:ascii="Times New Roman" w:hAnsi="Times New Roman" w:cs="Times New Roman"/>
          <w:b w:val="0"/>
          <w:bCs w:val="0"/>
          <w:color w:val="000000"/>
          <w:sz w:val="24"/>
          <w:szCs w:val="24"/>
        </w:rPr>
        <w:t xml:space="preserve">Муниципального  образования  Большеколпанское  сельское поселение Гатчинского  муниципального   района от "28 " сентября </w:t>
      </w:r>
      <w:smartTag w:uri="urn:schemas-microsoft-com:office:smarttags" w:element="metricconverter">
        <w:smartTagPr>
          <w:attr w:name="ProductID" w:val="2009 г"/>
        </w:smartTagPr>
        <w:r>
          <w:rPr>
            <w:rFonts w:ascii="Times New Roman" w:hAnsi="Times New Roman" w:cs="Times New Roman"/>
            <w:b w:val="0"/>
            <w:bCs w:val="0"/>
            <w:color w:val="000000"/>
            <w:sz w:val="24"/>
            <w:szCs w:val="24"/>
          </w:rPr>
          <w:t>2009 г</w:t>
        </w:r>
      </w:smartTag>
      <w:r>
        <w:rPr>
          <w:rFonts w:ascii="Times New Roman" w:hAnsi="Times New Roman" w:cs="Times New Roman"/>
          <w:b w:val="0"/>
          <w:bCs w:val="0"/>
          <w:color w:val="000000"/>
          <w:sz w:val="24"/>
          <w:szCs w:val="24"/>
        </w:rPr>
        <w:t>. № 51(в редакции от 20.02.2014 г. № 5) :</w:t>
      </w:r>
    </w:p>
    <w:p w:rsidR="00146794" w:rsidRDefault="00146794" w:rsidP="00146794">
      <w:pPr>
        <w:pStyle w:val="Heading"/>
        <w:jc w:val="both"/>
        <w:rPr>
          <w:rFonts w:ascii="Times New Roman" w:hAnsi="Times New Roman" w:cs="Times New Roman"/>
          <w:b w:val="0"/>
          <w:bCs w:val="0"/>
          <w:color w:val="000000"/>
          <w:sz w:val="24"/>
          <w:szCs w:val="24"/>
        </w:rPr>
      </w:pPr>
      <w:r>
        <w:rPr>
          <w:rFonts w:ascii="Times New Roman" w:hAnsi="Times New Roman" w:cs="Times New Roman"/>
          <w:b w:val="0"/>
          <w:color w:val="000000"/>
          <w:sz w:val="24"/>
          <w:szCs w:val="24"/>
        </w:rPr>
        <w:tab/>
        <w:t>1.1.</w:t>
      </w:r>
      <w:r>
        <w:rPr>
          <w:rFonts w:ascii="Times New Roman" w:hAnsi="Times New Roman" w:cs="Times New Roman"/>
          <w:color w:val="000000"/>
          <w:sz w:val="24"/>
          <w:szCs w:val="24"/>
        </w:rPr>
        <w:t xml:space="preserve">Главу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w:t>
      </w:r>
      <w:r>
        <w:rPr>
          <w:rFonts w:ascii="Times New Roman" w:hAnsi="Times New Roman" w:cs="Times New Roman"/>
          <w:bCs w:val="0"/>
          <w:color w:val="000000"/>
          <w:sz w:val="24"/>
          <w:szCs w:val="24"/>
        </w:rPr>
        <w:t>Состав, порядок формирования и полномочия конкурсной комиссии»</w:t>
      </w:r>
      <w:r>
        <w:rPr>
          <w:rFonts w:ascii="Times New Roman" w:hAnsi="Times New Roman" w:cs="Times New Roman"/>
          <w:b w:val="0"/>
          <w:bCs w:val="0"/>
          <w:color w:val="000000"/>
          <w:sz w:val="24"/>
          <w:szCs w:val="24"/>
        </w:rPr>
        <w:t xml:space="preserve"> изложить в следующей редакции:</w:t>
      </w:r>
    </w:p>
    <w:p w:rsidR="00146794" w:rsidRDefault="00146794" w:rsidP="00146794">
      <w:pPr>
        <w:autoSpaceDE w:val="0"/>
        <w:autoSpaceDN w:val="0"/>
        <w:adjustRightInd w:val="0"/>
        <w:ind w:firstLine="540"/>
        <w:jc w:val="both"/>
      </w:pPr>
      <w:r>
        <w:t xml:space="preserve">« 1. Подготовка и проведение конкурса осуществляются конкурсной комиссией, формируемой в соответствии с </w:t>
      </w:r>
      <w:hyperlink r:id="rId6" w:anchor="Par75" w:history="1">
        <w:r>
          <w:rPr>
            <w:rStyle w:val="a6"/>
          </w:rPr>
          <w:t>пунктом 5</w:t>
        </w:r>
      </w:hyperlink>
      <w:r>
        <w:t xml:space="preserve"> настоящего Типового положения.</w:t>
      </w:r>
    </w:p>
    <w:p w:rsidR="00146794" w:rsidRDefault="00146794" w:rsidP="00146794">
      <w:pPr>
        <w:autoSpaceDE w:val="0"/>
        <w:autoSpaceDN w:val="0"/>
        <w:adjustRightInd w:val="0"/>
        <w:ind w:firstLine="540"/>
        <w:jc w:val="both"/>
      </w:pPr>
      <w:r>
        <w:t>Конкурсная комиссия:</w:t>
      </w:r>
    </w:p>
    <w:p w:rsidR="00146794" w:rsidRDefault="00146794" w:rsidP="00146794">
      <w:pPr>
        <w:autoSpaceDE w:val="0"/>
        <w:autoSpaceDN w:val="0"/>
        <w:adjustRightInd w:val="0"/>
        <w:ind w:firstLine="540"/>
        <w:jc w:val="both"/>
      </w:pPr>
      <w:r>
        <w:t>осуществляет организацию и проведение конкурса;</w:t>
      </w:r>
    </w:p>
    <w:p w:rsidR="00146794" w:rsidRDefault="00146794" w:rsidP="00146794">
      <w:pPr>
        <w:autoSpaceDE w:val="0"/>
        <w:autoSpaceDN w:val="0"/>
        <w:adjustRightInd w:val="0"/>
        <w:ind w:firstLine="540"/>
        <w:jc w:val="both"/>
      </w:pPr>
      <w:r>
        <w:t>рассматривает документы, представленные для участия в конкурсе;</w:t>
      </w:r>
    </w:p>
    <w:p w:rsidR="00146794" w:rsidRDefault="00146794" w:rsidP="00146794">
      <w:pPr>
        <w:autoSpaceDE w:val="0"/>
        <w:autoSpaceDN w:val="0"/>
        <w:adjustRightInd w:val="0"/>
        <w:ind w:firstLine="540"/>
        <w:jc w:val="both"/>
      </w:pPr>
      <w:r>
        <w:t>обеспечивает соблюдение равных условий проведения конкурса для каждого из кандидатов;</w:t>
      </w:r>
    </w:p>
    <w:p w:rsidR="00146794" w:rsidRDefault="00146794" w:rsidP="00146794">
      <w:pPr>
        <w:autoSpaceDE w:val="0"/>
        <w:autoSpaceDN w:val="0"/>
        <w:adjustRightInd w:val="0"/>
        <w:ind w:firstLine="540"/>
        <w:jc w:val="both"/>
      </w:pPr>
      <w:r>
        <w:t>определяет результаты конкурса;</w:t>
      </w:r>
    </w:p>
    <w:p w:rsidR="00146794" w:rsidRDefault="00146794" w:rsidP="00146794">
      <w:pPr>
        <w:autoSpaceDE w:val="0"/>
        <w:autoSpaceDN w:val="0"/>
        <w:adjustRightInd w:val="0"/>
        <w:ind w:firstLine="540"/>
        <w:jc w:val="both"/>
      </w:pPr>
      <w:r>
        <w:t>представляет в представительный орган поселения кандидатов на должность главы администрации поселения;</w:t>
      </w:r>
    </w:p>
    <w:p w:rsidR="00146794" w:rsidRDefault="00146794" w:rsidP="00146794">
      <w:pPr>
        <w:autoSpaceDE w:val="0"/>
        <w:autoSpaceDN w:val="0"/>
        <w:adjustRightInd w:val="0"/>
        <w:ind w:firstLine="540"/>
        <w:jc w:val="both"/>
      </w:pPr>
      <w:r>
        <w:lastRenderedPageBreak/>
        <w:t>осуществляет иные полномочия в соответствии с настоящим Типовым положением</w:t>
      </w:r>
      <w:bookmarkStart w:id="1" w:name="Par75"/>
      <w:bookmarkEnd w:id="1"/>
      <w:r>
        <w:t>.</w:t>
      </w:r>
    </w:p>
    <w:p w:rsidR="00146794" w:rsidRDefault="00146794" w:rsidP="00146794">
      <w:pPr>
        <w:autoSpaceDE w:val="0"/>
        <w:autoSpaceDN w:val="0"/>
        <w:adjustRightInd w:val="0"/>
        <w:ind w:firstLine="540"/>
        <w:jc w:val="both"/>
      </w:pPr>
      <w:r>
        <w:t>2. Общее число членов конкурсной комиссии в поселении – 6 человек.</w:t>
      </w:r>
    </w:p>
    <w:p w:rsidR="00146794" w:rsidRDefault="00146794" w:rsidP="00146794">
      <w:pPr>
        <w:autoSpaceDE w:val="0"/>
        <w:autoSpaceDN w:val="0"/>
        <w:adjustRightInd w:val="0"/>
        <w:ind w:firstLine="540"/>
        <w:jc w:val="both"/>
      </w:pPr>
      <w:r>
        <w:t>При формировании конкурсной комиссии половина ее членов назначаются представительным органом поселения, а другая половина  -  главой администрации Гатчинского муниципального района.</w:t>
      </w:r>
    </w:p>
    <w:p w:rsidR="00146794" w:rsidRDefault="00146794" w:rsidP="00146794">
      <w:pPr>
        <w:autoSpaceDE w:val="0"/>
        <w:autoSpaceDN w:val="0"/>
        <w:adjustRightInd w:val="0"/>
        <w:ind w:firstLine="540"/>
        <w:jc w:val="both"/>
      </w:pPr>
      <w:r>
        <w:t>3. Конкурсная комиссия состоит из председателя, заместителя председателя, секретаря и иных членов конкурсной комиссии.</w:t>
      </w:r>
    </w:p>
    <w:p w:rsidR="00146794" w:rsidRDefault="00146794" w:rsidP="00146794">
      <w:pPr>
        <w:autoSpaceDE w:val="0"/>
        <w:autoSpaceDN w:val="0"/>
        <w:adjustRightInd w:val="0"/>
        <w:ind w:firstLine="540"/>
        <w:jc w:val="both"/>
      </w:pPr>
      <w:r>
        <w:t>4. Председатель конкурсной комиссии избирается конкурсной комиссией из своего состава на первом заседании конкурсной комиссии.</w:t>
      </w:r>
    </w:p>
    <w:p w:rsidR="00146794" w:rsidRDefault="00146794" w:rsidP="00146794">
      <w:pPr>
        <w:autoSpaceDE w:val="0"/>
        <w:autoSpaceDN w:val="0"/>
        <w:adjustRightInd w:val="0"/>
        <w:ind w:firstLine="540"/>
        <w:jc w:val="both"/>
      </w:pPr>
      <w:r>
        <w:t>Председатель конкурсной комиссии:</w:t>
      </w:r>
    </w:p>
    <w:p w:rsidR="00146794" w:rsidRDefault="00146794" w:rsidP="00146794">
      <w:pPr>
        <w:autoSpaceDE w:val="0"/>
        <w:autoSpaceDN w:val="0"/>
        <w:adjustRightInd w:val="0"/>
        <w:ind w:firstLine="540"/>
        <w:jc w:val="both"/>
      </w:pPr>
      <w:r>
        <w:t>1) осуществляет общее руководство работой конкурсной комиссии;</w:t>
      </w:r>
    </w:p>
    <w:p w:rsidR="00146794" w:rsidRDefault="00146794" w:rsidP="00146794">
      <w:pPr>
        <w:autoSpaceDE w:val="0"/>
        <w:autoSpaceDN w:val="0"/>
        <w:adjustRightInd w:val="0"/>
        <w:ind w:firstLine="540"/>
        <w:jc w:val="both"/>
      </w:pPr>
      <w:r>
        <w:t>2) определяет дату и повестку заседания конкурсной комиссии;</w:t>
      </w:r>
    </w:p>
    <w:p w:rsidR="00146794" w:rsidRDefault="00146794" w:rsidP="00146794">
      <w:pPr>
        <w:autoSpaceDE w:val="0"/>
        <w:autoSpaceDN w:val="0"/>
        <w:adjustRightInd w:val="0"/>
        <w:ind w:firstLine="540"/>
        <w:jc w:val="both"/>
      </w:pPr>
      <w:r>
        <w:t>3) председательствует на заседаниях конкурсной комиссии;</w:t>
      </w:r>
    </w:p>
    <w:p w:rsidR="00146794" w:rsidRDefault="00146794" w:rsidP="00146794">
      <w:pPr>
        <w:autoSpaceDE w:val="0"/>
        <w:autoSpaceDN w:val="0"/>
        <w:adjustRightInd w:val="0"/>
        <w:ind w:firstLine="540"/>
        <w:jc w:val="both"/>
      </w:pPr>
      <w:r>
        <w:t>4) созывает заседания конкурсной комиссии;</w:t>
      </w:r>
    </w:p>
    <w:p w:rsidR="00146794" w:rsidRDefault="00146794" w:rsidP="00146794">
      <w:pPr>
        <w:autoSpaceDE w:val="0"/>
        <w:autoSpaceDN w:val="0"/>
        <w:adjustRightInd w:val="0"/>
        <w:ind w:firstLine="540"/>
        <w:jc w:val="both"/>
      </w:pPr>
      <w:r>
        <w:t>5) распределяет обязанности между членами конкурсной комиссии;</w:t>
      </w:r>
    </w:p>
    <w:p w:rsidR="00146794" w:rsidRDefault="00146794" w:rsidP="00146794">
      <w:pPr>
        <w:autoSpaceDE w:val="0"/>
        <w:autoSpaceDN w:val="0"/>
        <w:adjustRightInd w:val="0"/>
        <w:ind w:firstLine="540"/>
        <w:jc w:val="both"/>
      </w:pPr>
      <w:r>
        <w:t>6) контролирует исполнение решений, принятых конкурсной комиссией;</w:t>
      </w:r>
    </w:p>
    <w:p w:rsidR="00146794" w:rsidRDefault="00146794" w:rsidP="00146794">
      <w:pPr>
        <w:autoSpaceDE w:val="0"/>
        <w:autoSpaceDN w:val="0"/>
        <w:adjustRightInd w:val="0"/>
        <w:ind w:firstLine="540"/>
        <w:jc w:val="both"/>
      </w:pPr>
      <w:r>
        <w:t>7) представляет конкурсную комиссию в отношениях с кандидатами на должность главы администрации поселения,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146794" w:rsidRDefault="00146794" w:rsidP="00146794">
      <w:pPr>
        <w:autoSpaceDE w:val="0"/>
        <w:autoSpaceDN w:val="0"/>
        <w:adjustRightInd w:val="0"/>
        <w:ind w:firstLine="540"/>
        <w:jc w:val="both"/>
      </w:pPr>
      <w:r>
        <w:t>8) подписывает протоколы заседаний конкурсной комиссии и принятые конкурсной комиссией решения;</w:t>
      </w:r>
    </w:p>
    <w:p w:rsidR="00146794" w:rsidRDefault="00146794" w:rsidP="00146794">
      <w:pPr>
        <w:autoSpaceDE w:val="0"/>
        <w:autoSpaceDN w:val="0"/>
        <w:adjustRightInd w:val="0"/>
        <w:ind w:firstLine="540"/>
        <w:jc w:val="both"/>
      </w:pPr>
      <w:r>
        <w:t>9) представляет на заседание представительного органа поселения принятое по результатам конкурса решение конкурсной комиссии о представлении на рассмотрение представительного органа поселения кандидатов на должность главы администрации  поселения;</w:t>
      </w:r>
    </w:p>
    <w:p w:rsidR="00146794" w:rsidRDefault="00146794" w:rsidP="00146794">
      <w:pPr>
        <w:autoSpaceDE w:val="0"/>
        <w:autoSpaceDN w:val="0"/>
        <w:adjustRightInd w:val="0"/>
        <w:ind w:firstLine="540"/>
        <w:jc w:val="both"/>
      </w:pPr>
      <w:r>
        <w:t>10) осуществляет иные полномочия, предусмотренные настоящим Типовым положением.</w:t>
      </w:r>
    </w:p>
    <w:p w:rsidR="00146794" w:rsidRDefault="00146794" w:rsidP="00146794">
      <w:pPr>
        <w:autoSpaceDE w:val="0"/>
        <w:autoSpaceDN w:val="0"/>
        <w:adjustRightInd w:val="0"/>
        <w:ind w:firstLine="540"/>
        <w:jc w:val="both"/>
      </w:pPr>
      <w:r>
        <w:t>5. Заместитель председателя и секретарь конкурсной комиссии избираются конкурсной комиссией из своего состава по предложению председателя конкурсной комиссии на первом заседании конкурсной комиссии.</w:t>
      </w:r>
    </w:p>
    <w:p w:rsidR="00146794" w:rsidRDefault="00146794" w:rsidP="00146794">
      <w:pPr>
        <w:autoSpaceDE w:val="0"/>
        <w:autoSpaceDN w:val="0"/>
        <w:adjustRightInd w:val="0"/>
        <w:ind w:firstLine="540"/>
        <w:jc w:val="both"/>
      </w:pPr>
      <w: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46794" w:rsidRDefault="00146794" w:rsidP="00146794">
      <w:pPr>
        <w:autoSpaceDE w:val="0"/>
        <w:autoSpaceDN w:val="0"/>
        <w:adjustRightInd w:val="0"/>
        <w:ind w:firstLine="540"/>
        <w:jc w:val="both"/>
      </w:pPr>
      <w:r>
        <w:t>6. Секретарь конкурсной комиссии:</w:t>
      </w:r>
    </w:p>
    <w:p w:rsidR="00146794" w:rsidRDefault="00146794" w:rsidP="00146794">
      <w:pPr>
        <w:autoSpaceDE w:val="0"/>
        <w:autoSpaceDN w:val="0"/>
        <w:adjustRightInd w:val="0"/>
        <w:ind w:firstLine="540"/>
        <w:jc w:val="both"/>
      </w:pPr>
      <w:r>
        <w:t>1) организационно обеспечивает деятельность конкурсной комиссии;</w:t>
      </w:r>
    </w:p>
    <w:p w:rsidR="00146794" w:rsidRDefault="00146794" w:rsidP="00146794">
      <w:pPr>
        <w:autoSpaceDE w:val="0"/>
        <w:autoSpaceDN w:val="0"/>
        <w:adjustRightInd w:val="0"/>
        <w:ind w:firstLine="540"/>
        <w:jc w:val="both"/>
      </w:pPr>
      <w: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146794" w:rsidRDefault="00146794" w:rsidP="00146794">
      <w:pPr>
        <w:autoSpaceDE w:val="0"/>
        <w:autoSpaceDN w:val="0"/>
        <w:adjustRightInd w:val="0"/>
        <w:ind w:firstLine="540"/>
        <w:jc w:val="both"/>
      </w:pPr>
      <w:r>
        <w:t>3) ведет протоколы заседаний конкурсной комиссии и подписывает их совместно с председателем конкурсной комиссии;</w:t>
      </w:r>
    </w:p>
    <w:p w:rsidR="00146794" w:rsidRDefault="00146794" w:rsidP="00146794">
      <w:pPr>
        <w:autoSpaceDE w:val="0"/>
        <w:autoSpaceDN w:val="0"/>
        <w:adjustRightInd w:val="0"/>
        <w:ind w:firstLine="540"/>
        <w:jc w:val="both"/>
      </w:pPr>
      <w:r>
        <w:t>4) оформляет принятые конкурсной комиссией решения;</w:t>
      </w:r>
    </w:p>
    <w:p w:rsidR="00146794" w:rsidRDefault="00146794" w:rsidP="00146794">
      <w:pPr>
        <w:autoSpaceDE w:val="0"/>
        <w:autoSpaceDN w:val="0"/>
        <w:adjustRightInd w:val="0"/>
        <w:ind w:firstLine="540"/>
        <w:jc w:val="both"/>
      </w:pPr>
      <w:r>
        <w:t>5) решает иные организационные вопросы, связанные с подготовкой и проведением заседаний конкурсной комиссии.</w:t>
      </w:r>
    </w:p>
    <w:p w:rsidR="00146794" w:rsidRDefault="00146794" w:rsidP="00146794">
      <w:pPr>
        <w:autoSpaceDE w:val="0"/>
        <w:autoSpaceDN w:val="0"/>
        <w:adjustRightInd w:val="0"/>
        <w:ind w:firstLine="540"/>
        <w:jc w:val="both"/>
      </w:pPr>
      <w:r>
        <w:t>7. Деятельность конкурсной комиссии осуществляется на коллегиальной основе. Основной формой работы конкурсной комиссии являются заседания.</w:t>
      </w:r>
    </w:p>
    <w:p w:rsidR="00146794" w:rsidRDefault="00146794" w:rsidP="00146794">
      <w:pPr>
        <w:autoSpaceDE w:val="0"/>
        <w:autoSpaceDN w:val="0"/>
        <w:adjustRightInd w:val="0"/>
        <w:ind w:firstLine="540"/>
        <w:jc w:val="both"/>
      </w:pPr>
      <w:r>
        <w:t>Заседания конкурсной комиссии созываются председателем конкурсной комиссии по мере необходимости.</w:t>
      </w:r>
    </w:p>
    <w:p w:rsidR="00146794" w:rsidRDefault="00146794" w:rsidP="00146794">
      <w:pPr>
        <w:autoSpaceDE w:val="0"/>
        <w:autoSpaceDN w:val="0"/>
        <w:adjustRightInd w:val="0"/>
        <w:ind w:firstLine="540"/>
        <w:jc w:val="both"/>
      </w:pPr>
      <w:r>
        <w:t>8. 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146794" w:rsidRDefault="00146794" w:rsidP="00146794">
      <w:pPr>
        <w:autoSpaceDE w:val="0"/>
        <w:autoSpaceDN w:val="0"/>
        <w:adjustRightInd w:val="0"/>
        <w:ind w:firstLine="540"/>
        <w:jc w:val="both"/>
      </w:pPr>
      <w:bookmarkStart w:id="2" w:name="Par102"/>
      <w:bookmarkEnd w:id="2"/>
      <w:r>
        <w:lastRenderedPageBreak/>
        <w:t>9.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146794" w:rsidRDefault="00146794" w:rsidP="00146794">
      <w:pPr>
        <w:autoSpaceDE w:val="0"/>
        <w:autoSpaceDN w:val="0"/>
        <w:adjustRightInd w:val="0"/>
        <w:ind w:firstLine="540"/>
        <w:jc w:val="both"/>
      </w:pPr>
      <w:r>
        <w:t>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146794" w:rsidRDefault="00146794" w:rsidP="00146794">
      <w:pPr>
        <w:autoSpaceDE w:val="0"/>
        <w:autoSpaceDN w:val="0"/>
        <w:adjustRightInd w:val="0"/>
        <w:ind w:firstLine="540"/>
        <w:jc w:val="both"/>
      </w:pPr>
      <w: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146794" w:rsidRDefault="00146794" w:rsidP="00146794">
      <w:pPr>
        <w:autoSpaceDE w:val="0"/>
        <w:autoSpaceDN w:val="0"/>
        <w:adjustRightInd w:val="0"/>
        <w:ind w:firstLine="540"/>
        <w:jc w:val="both"/>
      </w:pPr>
      <w:r>
        <w:t>По решению конкурсной комиссии к работе конкурсной комиссии могут привлекаться в качестве независимых экспертов специалисты в области муниципального управления, представители научных и образовательных организаций, иные лица.</w:t>
      </w:r>
    </w:p>
    <w:p w:rsidR="00146794" w:rsidRDefault="00146794" w:rsidP="00146794">
      <w:pPr>
        <w:autoSpaceDE w:val="0"/>
        <w:autoSpaceDN w:val="0"/>
        <w:adjustRightInd w:val="0"/>
        <w:ind w:firstLine="540"/>
        <w:jc w:val="both"/>
      </w:pPr>
      <w:r>
        <w:t>10. Материально-техническое и организационное обеспечение деятельности конкурсной комиссии, в том числе хранение ее документации, осуществляется  представительным органом поселения.</w:t>
      </w:r>
    </w:p>
    <w:p w:rsidR="00146794" w:rsidRDefault="00146794" w:rsidP="00146794">
      <w:pPr>
        <w:autoSpaceDE w:val="0"/>
        <w:autoSpaceDN w:val="0"/>
        <w:adjustRightInd w:val="0"/>
        <w:ind w:firstLine="540"/>
        <w:jc w:val="both"/>
        <w:rPr>
          <w:color w:val="FFFFFF" w:themeColor="background1"/>
        </w:rPr>
      </w:pPr>
      <w:r>
        <w:t xml:space="preserve">11. Конкурсная комиссия образуется на срок проведения конкурса. Полномочия конкурсной комиссии прекращаются со дня вступления в силу решения представительного органа поселения о назначении на должность главы администрации </w:t>
      </w:r>
      <w:proofErr w:type="gramStart"/>
      <w:r>
        <w:t>поселения..</w:t>
      </w:r>
      <w:proofErr w:type="gramEnd"/>
      <w:r>
        <w:t>»</w:t>
      </w:r>
    </w:p>
    <w:p w:rsidR="00146794" w:rsidRDefault="00146794" w:rsidP="00146794">
      <w:pPr>
        <w:ind w:firstLine="540"/>
        <w:jc w:val="both"/>
      </w:pPr>
      <w:r>
        <w:t xml:space="preserve"> 1.2. </w:t>
      </w:r>
      <w:r>
        <w:rPr>
          <w:b/>
        </w:rPr>
        <w:t xml:space="preserve">Главу  </w:t>
      </w:r>
      <w:r>
        <w:rPr>
          <w:b/>
          <w:lang w:val="en-US"/>
        </w:rPr>
        <w:t>IV</w:t>
      </w:r>
      <w:r>
        <w:rPr>
          <w:b/>
        </w:rPr>
        <w:t xml:space="preserve"> «</w:t>
      </w:r>
      <w:r>
        <w:rPr>
          <w:b/>
          <w:bCs/>
          <w:color w:val="000000"/>
        </w:rPr>
        <w:t>Условия проведения конкурса»</w:t>
      </w:r>
      <w:r>
        <w:rPr>
          <w:bCs/>
          <w:color w:val="000000"/>
        </w:rPr>
        <w:t xml:space="preserve"> изложить в следующей редакции:</w:t>
      </w:r>
    </w:p>
    <w:p w:rsidR="00146794" w:rsidRDefault="00146794" w:rsidP="00146794">
      <w:pPr>
        <w:pStyle w:val="3"/>
        <w:spacing w:after="0"/>
        <w:ind w:firstLine="284"/>
        <w:jc w:val="both"/>
        <w:rPr>
          <w:sz w:val="24"/>
          <w:szCs w:val="24"/>
        </w:rPr>
      </w:pPr>
      <w:r>
        <w:rPr>
          <w:color w:val="000000"/>
        </w:rPr>
        <w:t>«</w:t>
      </w:r>
      <w:r>
        <w:rPr>
          <w:sz w:val="24"/>
          <w:szCs w:val="24"/>
        </w:rPr>
        <w:t>1. При проведении конкурса кандидатам гарантируется равенство прав в соответствии с Конституцией Российской Федерации.</w:t>
      </w:r>
    </w:p>
    <w:p w:rsidR="00146794" w:rsidRDefault="00146794" w:rsidP="00146794">
      <w:pPr>
        <w:pStyle w:val="3"/>
        <w:spacing w:after="0"/>
        <w:ind w:firstLine="284"/>
        <w:jc w:val="both"/>
        <w:rPr>
          <w:color w:val="000000"/>
          <w:sz w:val="24"/>
          <w:szCs w:val="24"/>
        </w:rPr>
      </w:pPr>
      <w:r>
        <w:rPr>
          <w:color w:val="000000"/>
          <w:sz w:val="24"/>
          <w:szCs w:val="24"/>
        </w:rPr>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местной администрации.</w:t>
      </w:r>
    </w:p>
    <w:p w:rsidR="00146794" w:rsidRDefault="00146794" w:rsidP="00146794">
      <w:pPr>
        <w:ind w:firstLine="567"/>
        <w:jc w:val="both"/>
        <w:rPr>
          <w:color w:val="000000"/>
        </w:rPr>
      </w:pPr>
      <w:r>
        <w:rPr>
          <w:color w:val="000000"/>
        </w:rPr>
        <w:t>3. Для проведения конкурса необходимо участие в конкурсе не менее двух претендентов.</w:t>
      </w:r>
    </w:p>
    <w:p w:rsidR="00146794" w:rsidRDefault="00146794" w:rsidP="00146794">
      <w:pPr>
        <w:autoSpaceDE w:val="0"/>
        <w:autoSpaceDN w:val="0"/>
        <w:adjustRightInd w:val="0"/>
        <w:ind w:firstLine="540"/>
        <w:jc w:val="both"/>
      </w:pPr>
      <w:r>
        <w:rPr>
          <w:color w:val="000000"/>
        </w:rPr>
        <w:t xml:space="preserve">4. </w:t>
      </w:r>
      <w:r>
        <w:t xml:space="preserve">В соответствии с Федеральным </w:t>
      </w:r>
      <w:hyperlink r:id="rId7" w:history="1">
        <w:r>
          <w:rPr>
            <w:rStyle w:val="a6"/>
          </w:rPr>
          <w:t>законом</w:t>
        </w:r>
      </w:hyperlink>
      <w:r>
        <w:t xml:space="preserve"> от 2 марта 2007 года N 25-ФЗ "О муниципальной службе в Российской Федерации", областным законом  от 11.03.2008 N 14-оз "О правовом регулировании муниципальной службы в Ленинградской области" кандидат на должность главы администрации поселения (далее - кандидат) должен владеть государственным языком Российской Федерации и соответствовать следующим квалификационным требованиям:</w:t>
      </w:r>
    </w:p>
    <w:p w:rsidR="00146794" w:rsidRDefault="00146794" w:rsidP="00146794">
      <w:pPr>
        <w:autoSpaceDE w:val="0"/>
        <w:autoSpaceDN w:val="0"/>
        <w:adjustRightInd w:val="0"/>
        <w:ind w:firstLine="540"/>
        <w:jc w:val="both"/>
      </w:pPr>
      <w:r>
        <w:t xml:space="preserve">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146794" w:rsidRDefault="00146794" w:rsidP="00146794">
      <w:pPr>
        <w:autoSpaceDE w:val="0"/>
        <w:autoSpaceDN w:val="0"/>
        <w:adjustRightInd w:val="0"/>
        <w:ind w:firstLine="540"/>
        <w:jc w:val="both"/>
      </w:pPr>
      <w:r>
        <w:t xml:space="preserve">знание: </w:t>
      </w:r>
      <w:hyperlink r:id="rId8" w:history="1">
        <w:r>
          <w:rPr>
            <w:rStyle w:val="a6"/>
          </w:rPr>
          <w:t>Конституции</w:t>
        </w:r>
      </w:hyperlink>
      <w:r>
        <w:t xml:space="preserve"> Российской Федерации; </w:t>
      </w:r>
      <w:hyperlink r:id="rId9" w:history="1">
        <w:r>
          <w:rPr>
            <w:rStyle w:val="a6"/>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146794" w:rsidRDefault="00146794" w:rsidP="00146794">
      <w:pPr>
        <w:autoSpaceDE w:val="0"/>
        <w:autoSpaceDN w:val="0"/>
        <w:adjustRightInd w:val="0"/>
        <w:ind w:firstLine="540"/>
        <w:jc w:val="both"/>
      </w:pPr>
      <w: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146794" w:rsidRDefault="00146794" w:rsidP="00146794">
      <w:pPr>
        <w:ind w:firstLine="540"/>
        <w:jc w:val="both"/>
      </w:pPr>
      <w:r>
        <w:rPr>
          <w:color w:val="000000"/>
        </w:rPr>
        <w:t xml:space="preserve">5. </w:t>
      </w:r>
      <w:r>
        <w:t>Гражданин, изъявивший желание принять участие в конкурсе,  представляет следующие документы:</w:t>
      </w:r>
    </w:p>
    <w:p w:rsidR="00146794" w:rsidRDefault="00146794" w:rsidP="00146794">
      <w:pPr>
        <w:autoSpaceDE w:val="0"/>
        <w:autoSpaceDN w:val="0"/>
        <w:adjustRightInd w:val="0"/>
        <w:ind w:firstLine="540"/>
        <w:jc w:val="both"/>
      </w:pPr>
      <w:r>
        <w:t xml:space="preserve">1) личное заявление на участие в конкурсе по </w:t>
      </w:r>
      <w:hyperlink r:id="rId10" w:history="1">
        <w:r>
          <w:rPr>
            <w:rStyle w:val="a6"/>
          </w:rPr>
          <w:t>форме</w:t>
        </w:r>
      </w:hyperlink>
      <w:r>
        <w:t>, установленной приложением 1.1 к настоящему Типовому положению;</w:t>
      </w:r>
    </w:p>
    <w:p w:rsidR="00146794" w:rsidRDefault="00146794" w:rsidP="00146794">
      <w:pPr>
        <w:autoSpaceDE w:val="0"/>
        <w:autoSpaceDN w:val="0"/>
        <w:adjustRightInd w:val="0"/>
        <w:ind w:firstLine="540"/>
        <w:jc w:val="both"/>
      </w:pPr>
      <w:r>
        <w:t>2) собственноручно заполненную и подписанную анкету  с приложением фотографии;</w:t>
      </w:r>
    </w:p>
    <w:p w:rsidR="00146794" w:rsidRDefault="00146794" w:rsidP="00146794">
      <w:pPr>
        <w:autoSpaceDE w:val="0"/>
        <w:autoSpaceDN w:val="0"/>
        <w:adjustRightInd w:val="0"/>
        <w:ind w:firstLine="540"/>
        <w:jc w:val="both"/>
      </w:pPr>
      <w:r>
        <w:lastRenderedPageBreak/>
        <w:t>3) копию паспорта или заменяющего его документа (соответствующий документ предъявляется лично по прибытии на конкурс);</w:t>
      </w:r>
    </w:p>
    <w:p w:rsidR="00146794" w:rsidRDefault="00146794" w:rsidP="00146794">
      <w:pPr>
        <w:autoSpaceDE w:val="0"/>
        <w:autoSpaceDN w:val="0"/>
        <w:adjustRightInd w:val="0"/>
        <w:ind w:firstLine="540"/>
        <w:jc w:val="both"/>
      </w:pPr>
      <w:r>
        <w:t>4) документы, подтверждающие необходимое профессиональное образование, стаж работы и квалификацию:</w:t>
      </w:r>
    </w:p>
    <w:p w:rsidR="00146794" w:rsidRDefault="00146794" w:rsidP="00146794">
      <w:pPr>
        <w:autoSpaceDE w:val="0"/>
        <w:autoSpaceDN w:val="0"/>
        <w:adjustRightInd w:val="0"/>
        <w:ind w:firstLine="540"/>
        <w:jc w:val="both"/>
      </w:pPr>
      <w:r>
        <w:t>копию документа о профессиональном образовании;</w:t>
      </w:r>
    </w:p>
    <w:p w:rsidR="00146794" w:rsidRDefault="00146794" w:rsidP="00146794">
      <w:pPr>
        <w:autoSpaceDE w:val="0"/>
        <w:autoSpaceDN w:val="0"/>
        <w:adjustRightInd w:val="0"/>
        <w:ind w:firstLine="540"/>
        <w:jc w:val="both"/>
      </w:pPr>
      <w:r>
        <w:t>копию трудовой книжки или иного документа, подтверждающего трудовую (служебную) деятельность гражданина, заверенные нотариально или кадровыми службами по месту работы (службы).</w:t>
      </w:r>
    </w:p>
    <w:p w:rsidR="00146794" w:rsidRDefault="00146794" w:rsidP="00146794">
      <w:pPr>
        <w:autoSpaceDE w:val="0"/>
        <w:autoSpaceDN w:val="0"/>
        <w:adjustRightInd w:val="0"/>
        <w:ind w:firstLine="540"/>
        <w:jc w:val="both"/>
      </w:pPr>
      <w:r>
        <w:t>5) копию страхового свидетельства обязательного пенсионного страхования;</w:t>
      </w:r>
    </w:p>
    <w:p w:rsidR="00146794" w:rsidRDefault="00146794" w:rsidP="00146794">
      <w:pPr>
        <w:autoSpaceDE w:val="0"/>
        <w:autoSpaceDN w:val="0"/>
        <w:adjustRightInd w:val="0"/>
        <w:ind w:firstLine="540"/>
        <w:jc w:val="both"/>
      </w:pPr>
      <w:r>
        <w:t>6) копию свидетельства о постановке физического лица на учет в налоговом органе по месту жительства на территории Российской Федерации;</w:t>
      </w:r>
    </w:p>
    <w:p w:rsidR="00146794" w:rsidRDefault="00146794" w:rsidP="00146794">
      <w:pPr>
        <w:autoSpaceDE w:val="0"/>
        <w:autoSpaceDN w:val="0"/>
        <w:adjustRightInd w:val="0"/>
        <w:ind w:firstLine="540"/>
        <w:jc w:val="both"/>
      </w:pPr>
      <w:r>
        <w:t>7) копию документа воинского учета - для военнообязанных;</w:t>
      </w:r>
    </w:p>
    <w:p w:rsidR="00146794" w:rsidRDefault="00146794" w:rsidP="00146794">
      <w:pPr>
        <w:autoSpaceDE w:val="0"/>
        <w:autoSpaceDN w:val="0"/>
        <w:adjustRightInd w:val="0"/>
        <w:ind w:firstLine="540"/>
        <w:jc w:val="both"/>
      </w:pPr>
      <w:r>
        <w:t>8) заключение медицинского учреждения об отсутствии заболевания, препятствующего поступлению на муниципальную службу или ее прохождению (по форме установленной Приказом Минздравсоцразвития России от 14.12.2009 г. № 984 н.</w:t>
      </w:r>
      <w:proofErr w:type="gramStart"/>
      <w:r>
        <w:t>) ;</w:t>
      </w:r>
      <w:proofErr w:type="gramEnd"/>
    </w:p>
    <w:p w:rsidR="00146794" w:rsidRDefault="00146794" w:rsidP="00146794">
      <w:pPr>
        <w:autoSpaceDE w:val="0"/>
        <w:autoSpaceDN w:val="0"/>
        <w:adjustRightInd w:val="0"/>
        <w:ind w:firstLine="540"/>
        <w:jc w:val="both"/>
      </w:pPr>
      <w:r>
        <w:t>9)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календарный год, предшествующий году подачи документов для участия в конкурсе.</w:t>
      </w:r>
    </w:p>
    <w:p w:rsidR="00146794" w:rsidRDefault="00146794" w:rsidP="00146794">
      <w:pPr>
        <w:autoSpaceDE w:val="0"/>
        <w:autoSpaceDN w:val="0"/>
        <w:adjustRightInd w:val="0"/>
        <w:ind w:firstLine="540"/>
        <w:jc w:val="both"/>
      </w:pPr>
      <w: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46794" w:rsidRDefault="00146794" w:rsidP="00146794">
      <w:pPr>
        <w:autoSpaceDE w:val="0"/>
        <w:autoSpaceDN w:val="0"/>
        <w:adjustRightInd w:val="0"/>
        <w:ind w:firstLine="540"/>
        <w:jc w:val="both"/>
      </w:pPr>
      <w:r>
        <w:t xml:space="preserve">6. Прием документов для участия в конкурсе, указанных в </w:t>
      </w:r>
      <w:hyperlink r:id="rId11" w:anchor="Par122" w:history="1">
        <w:r>
          <w:rPr>
            <w:rStyle w:val="a6"/>
          </w:rPr>
          <w:t>пункте 5</w:t>
        </w:r>
      </w:hyperlink>
      <w:r>
        <w:t xml:space="preserve"> настоящей главы, осуществляется в сроки, установленные решением представительного органа поселения об объявлении конкурса.</w:t>
      </w:r>
    </w:p>
    <w:p w:rsidR="00146794" w:rsidRDefault="00146794" w:rsidP="00146794">
      <w:pPr>
        <w:autoSpaceDE w:val="0"/>
        <w:autoSpaceDN w:val="0"/>
        <w:adjustRightInd w:val="0"/>
        <w:ind w:firstLine="540"/>
        <w:jc w:val="both"/>
      </w:pPr>
      <w:r>
        <w:t>7.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146794" w:rsidRDefault="00146794" w:rsidP="00146794">
      <w:pPr>
        <w:autoSpaceDE w:val="0"/>
        <w:autoSpaceDN w:val="0"/>
        <w:adjustRightInd w:val="0"/>
        <w:ind w:firstLine="540"/>
        <w:jc w:val="both"/>
      </w:pPr>
      <w:r>
        <w:t>8. После окончания срока приема документов конкурсная комиссия осуществляет проверку представленных сведений.</w:t>
      </w:r>
    </w:p>
    <w:p w:rsidR="00146794" w:rsidRDefault="00146794" w:rsidP="00146794">
      <w:pPr>
        <w:autoSpaceDE w:val="0"/>
        <w:autoSpaceDN w:val="0"/>
        <w:adjustRightInd w:val="0"/>
        <w:ind w:firstLine="540"/>
        <w:jc w:val="both"/>
      </w:pPr>
      <w:r>
        <w:t>9. На основании представленных документов конкурсная комиссия принимает решение о допуске кандидатов либо об отказе в допуске к участию в конкурсе. Список кандидатов, допущенных к участию в конкурсе, утверждается конкурсной комиссией.</w:t>
      </w:r>
    </w:p>
    <w:p w:rsidR="00146794" w:rsidRDefault="00146794" w:rsidP="00146794">
      <w:pPr>
        <w:autoSpaceDE w:val="0"/>
        <w:autoSpaceDN w:val="0"/>
        <w:adjustRightInd w:val="0"/>
        <w:ind w:firstLine="540"/>
        <w:jc w:val="both"/>
      </w:pPr>
      <w:r>
        <w:t xml:space="preserve">Решение об отказе кандидату в допуске к участию в конкурсе принимается конкурсной комиссией в случаях, предусмотренных </w:t>
      </w:r>
      <w:hyperlink r:id="rId12" w:anchor="Par143" w:history="1">
        <w:r>
          <w:rPr>
            <w:rStyle w:val="a6"/>
          </w:rPr>
          <w:t>пунктом 10</w:t>
        </w:r>
      </w:hyperlink>
      <w:r>
        <w:t xml:space="preserve"> настоящего Типового положения.</w:t>
      </w:r>
    </w:p>
    <w:p w:rsidR="00146794" w:rsidRDefault="00146794" w:rsidP="00146794">
      <w:pPr>
        <w:autoSpaceDE w:val="0"/>
        <w:autoSpaceDN w:val="0"/>
        <w:adjustRightInd w:val="0"/>
        <w:ind w:firstLine="540"/>
        <w:jc w:val="both"/>
      </w:pPr>
      <w:r>
        <w:t>Конкурсная комиссия уведомляет в письменной форме о принятом решении кандидатов, допущенных к участию в конкурсе, а также кандидатов, не допущенных к участию в конкурсе, с указанием причин отказа в допуске к участию в конкурсе в срок не позднее 5 дней со дня принятия конкурсной комиссией соответствующего решения.</w:t>
      </w:r>
    </w:p>
    <w:p w:rsidR="00146794" w:rsidRDefault="00146794" w:rsidP="00146794">
      <w:pPr>
        <w:autoSpaceDE w:val="0"/>
        <w:autoSpaceDN w:val="0"/>
        <w:adjustRightInd w:val="0"/>
        <w:ind w:firstLine="540"/>
        <w:jc w:val="both"/>
      </w:pPr>
      <w:r>
        <w:t>Кандидат, не допущенный к участию в конкурсе, вправе обжаловать решение конкурсной комиссии об отказе ему в допуске к участию в конкурсе в  судебном порядке.</w:t>
      </w:r>
    </w:p>
    <w:p w:rsidR="00146794" w:rsidRDefault="00146794" w:rsidP="00146794">
      <w:pPr>
        <w:autoSpaceDE w:val="0"/>
        <w:autoSpaceDN w:val="0"/>
        <w:adjustRightInd w:val="0"/>
        <w:ind w:firstLine="540"/>
        <w:jc w:val="both"/>
      </w:pPr>
      <w:r>
        <w:t>10. Гражданин не допускается к участию в конкурсе:</w:t>
      </w:r>
    </w:p>
    <w:p w:rsidR="00146794" w:rsidRDefault="00146794" w:rsidP="00146794">
      <w:pPr>
        <w:autoSpaceDE w:val="0"/>
        <w:autoSpaceDN w:val="0"/>
        <w:adjustRightInd w:val="0"/>
        <w:ind w:firstLine="540"/>
        <w:jc w:val="both"/>
      </w:pPr>
      <w:r>
        <w:t xml:space="preserve">1) в связи с наличием ограничений, установленных </w:t>
      </w:r>
      <w:hyperlink r:id="rId13" w:history="1">
        <w:r>
          <w:rPr>
            <w:rStyle w:val="a6"/>
          </w:rPr>
          <w:t>статьей 13</w:t>
        </w:r>
      </w:hyperlink>
      <w:r>
        <w:t xml:space="preserve"> Федерального закона от 2 марта 2007 года N 25-ФЗ "О муниципальной службе в Российской Федерации";</w:t>
      </w:r>
    </w:p>
    <w:p w:rsidR="00146794" w:rsidRDefault="00146794" w:rsidP="00146794">
      <w:pPr>
        <w:autoSpaceDE w:val="0"/>
        <w:autoSpaceDN w:val="0"/>
        <w:adjustRightInd w:val="0"/>
        <w:ind w:firstLine="540"/>
        <w:jc w:val="both"/>
      </w:pPr>
      <w:r>
        <w:t xml:space="preserve">2) в случае несоответствия требованиям, предусмотренным </w:t>
      </w:r>
      <w:hyperlink r:id="rId14" w:anchor="Par55" w:history="1">
        <w:r>
          <w:rPr>
            <w:rStyle w:val="a6"/>
          </w:rPr>
          <w:t>пунктом 3</w:t>
        </w:r>
      </w:hyperlink>
      <w:r>
        <w:t xml:space="preserve"> настоящего Типового положения;</w:t>
      </w:r>
    </w:p>
    <w:p w:rsidR="00146794" w:rsidRDefault="00146794" w:rsidP="00146794">
      <w:pPr>
        <w:autoSpaceDE w:val="0"/>
        <w:autoSpaceDN w:val="0"/>
        <w:adjustRightInd w:val="0"/>
        <w:ind w:firstLine="540"/>
        <w:jc w:val="both"/>
      </w:pPr>
      <w:r>
        <w:t xml:space="preserve">3) в случае несвоевременного представления документов для участия в конкурсе, указанных в </w:t>
      </w:r>
      <w:proofErr w:type="gramStart"/>
      <w:r>
        <w:t xml:space="preserve">пункте  </w:t>
      </w:r>
      <w:hyperlink r:id="rId15" w:anchor="Par122" w:history="1">
        <w:r>
          <w:rPr>
            <w:rStyle w:val="a6"/>
          </w:rPr>
          <w:t>5</w:t>
        </w:r>
        <w:proofErr w:type="gramEnd"/>
      </w:hyperlink>
      <w:r>
        <w:t xml:space="preserve"> настоящей главы .» </w:t>
      </w:r>
    </w:p>
    <w:p w:rsidR="00146794" w:rsidRDefault="00146794" w:rsidP="00146794">
      <w:pPr>
        <w:pStyle w:val="Heading"/>
        <w:jc w:val="both"/>
        <w:rPr>
          <w:rFonts w:ascii="Times New Roman" w:hAnsi="Times New Roman" w:cs="Times New Roman"/>
          <w:b w:val="0"/>
          <w:color w:val="000000"/>
          <w:sz w:val="24"/>
          <w:szCs w:val="24"/>
        </w:rPr>
      </w:pPr>
    </w:p>
    <w:p w:rsidR="00146794" w:rsidRDefault="00146794" w:rsidP="00146794">
      <w:pPr>
        <w:pStyle w:val="Heading"/>
        <w:ind w:firstLine="708"/>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2. Настоящее решение вступает в силу после официального опубликования и подлежит размещению на официальном сайте муниципального образования  Большеколпанское сельское поселение.</w:t>
      </w:r>
    </w:p>
    <w:p w:rsidR="00146794" w:rsidRDefault="00146794" w:rsidP="00146794">
      <w:pPr>
        <w:ind w:firstLine="708"/>
        <w:jc w:val="both"/>
      </w:pPr>
    </w:p>
    <w:p w:rsidR="00146794" w:rsidRDefault="00146794" w:rsidP="00146794">
      <w:pPr>
        <w:ind w:firstLine="708"/>
        <w:jc w:val="both"/>
      </w:pPr>
      <w:r>
        <w:t>Приложение: Новая редакция Положения.</w:t>
      </w:r>
    </w:p>
    <w:p w:rsidR="00146794" w:rsidRDefault="00146794" w:rsidP="00146794">
      <w:pPr>
        <w:ind w:firstLine="708"/>
        <w:jc w:val="both"/>
      </w:pPr>
    </w:p>
    <w:p w:rsidR="00146794" w:rsidRDefault="00146794" w:rsidP="00146794">
      <w:pPr>
        <w:jc w:val="both"/>
      </w:pPr>
      <w:r>
        <w:t xml:space="preserve">Глава  муниципального образования </w:t>
      </w:r>
    </w:p>
    <w:p w:rsidR="00146794" w:rsidRDefault="00146794" w:rsidP="00146794">
      <w:pPr>
        <w:jc w:val="both"/>
      </w:pPr>
      <w:r>
        <w:t xml:space="preserve"> Большеколпанское сельское поселение ___________</w:t>
      </w:r>
      <w:r>
        <w:softHyphen/>
      </w:r>
      <w:r>
        <w:softHyphen/>
      </w:r>
      <w:r>
        <w:softHyphen/>
      </w:r>
      <w:r>
        <w:softHyphen/>
      </w:r>
      <w:r>
        <w:softHyphen/>
      </w:r>
      <w:r>
        <w:softHyphen/>
        <w:t>_____________</w:t>
      </w:r>
      <w:r>
        <w:tab/>
        <w:t xml:space="preserve">  Лиманкин О.В.</w:t>
      </w:r>
    </w:p>
    <w:p w:rsidR="00146794" w:rsidRDefault="00146794" w:rsidP="00146794">
      <w:pPr>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146794" w:rsidRDefault="00146794" w:rsidP="00146794">
      <w:pPr>
        <w:ind w:firstLine="708"/>
        <w:jc w:val="both"/>
      </w:pPr>
    </w:p>
    <w:p w:rsidR="00657FC3" w:rsidRDefault="00657FC3"/>
    <w:sectPr w:rsidR="00657FC3" w:rsidSect="00657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46789"/>
    <w:multiLevelType w:val="hybridMultilevel"/>
    <w:tmpl w:val="CF686A54"/>
    <w:lvl w:ilvl="0" w:tplc="8682A1D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94"/>
    <w:rsid w:val="00117064"/>
    <w:rsid w:val="00146794"/>
    <w:rsid w:val="00183D23"/>
    <w:rsid w:val="001E0EC7"/>
    <w:rsid w:val="00212454"/>
    <w:rsid w:val="00233EEE"/>
    <w:rsid w:val="00234128"/>
    <w:rsid w:val="003E48E4"/>
    <w:rsid w:val="005570F4"/>
    <w:rsid w:val="00584916"/>
    <w:rsid w:val="005A2956"/>
    <w:rsid w:val="005B504F"/>
    <w:rsid w:val="006116DE"/>
    <w:rsid w:val="00657FC3"/>
    <w:rsid w:val="006942B8"/>
    <w:rsid w:val="006B529E"/>
    <w:rsid w:val="0075067E"/>
    <w:rsid w:val="007E07F2"/>
    <w:rsid w:val="008563AE"/>
    <w:rsid w:val="00882CB5"/>
    <w:rsid w:val="008B708F"/>
    <w:rsid w:val="008C596F"/>
    <w:rsid w:val="008E7A6E"/>
    <w:rsid w:val="009A27BD"/>
    <w:rsid w:val="00A01F55"/>
    <w:rsid w:val="00A04343"/>
    <w:rsid w:val="00A86FFE"/>
    <w:rsid w:val="00AD7833"/>
    <w:rsid w:val="00AF3D92"/>
    <w:rsid w:val="00C662D0"/>
    <w:rsid w:val="00CC1E3E"/>
    <w:rsid w:val="00CD69EE"/>
    <w:rsid w:val="00CE4177"/>
    <w:rsid w:val="00D41E32"/>
    <w:rsid w:val="00D4647C"/>
    <w:rsid w:val="00DC3D3C"/>
    <w:rsid w:val="00ED3DEC"/>
    <w:rsid w:val="00F2108D"/>
    <w:rsid w:val="00F8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204C1A-043B-49B0-A8E9-A11F4D9E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7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7A6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E7A6E"/>
    <w:rPr>
      <w:rFonts w:ascii="Times New Roman" w:eastAsia="Times New Roman" w:hAnsi="Times New Roman" w:cs="Times New Roman"/>
      <w:b/>
      <w:bCs/>
      <w:sz w:val="28"/>
      <w:szCs w:val="24"/>
      <w:lang w:eastAsia="ru-RU"/>
    </w:rPr>
  </w:style>
  <w:style w:type="paragraph" w:styleId="a3">
    <w:name w:val="No Spacing"/>
    <w:qFormat/>
    <w:rsid w:val="008E7A6E"/>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8E7A6E"/>
    <w:pPr>
      <w:ind w:left="720"/>
      <w:contextualSpacing/>
    </w:pPr>
  </w:style>
  <w:style w:type="character" w:customStyle="1" w:styleId="a5">
    <w:name w:val="Абзац списка Знак"/>
    <w:basedOn w:val="a0"/>
    <w:link w:val="a4"/>
    <w:uiPriority w:val="34"/>
    <w:rsid w:val="008E7A6E"/>
    <w:rPr>
      <w:rFonts w:ascii="Times New Roman" w:eastAsia="Times New Roman" w:hAnsi="Times New Roman" w:cs="Times New Roman"/>
      <w:sz w:val="24"/>
      <w:szCs w:val="24"/>
      <w:lang w:eastAsia="ru-RU"/>
    </w:rPr>
  </w:style>
  <w:style w:type="paragraph" w:customStyle="1" w:styleId="1">
    <w:name w:val="Стиль1"/>
    <w:basedOn w:val="a4"/>
    <w:link w:val="12"/>
    <w:qFormat/>
    <w:rsid w:val="008E7A6E"/>
    <w:pPr>
      <w:numPr>
        <w:numId w:val="1"/>
      </w:numPr>
      <w:jc w:val="both"/>
    </w:pPr>
    <w:rPr>
      <w:bCs/>
      <w:sz w:val="26"/>
      <w:szCs w:val="26"/>
    </w:rPr>
  </w:style>
  <w:style w:type="character" w:customStyle="1" w:styleId="12">
    <w:name w:val="Стиль1 Знак"/>
    <w:basedOn w:val="a5"/>
    <w:link w:val="1"/>
    <w:rsid w:val="008E7A6E"/>
    <w:rPr>
      <w:rFonts w:ascii="Times New Roman" w:eastAsia="Times New Roman" w:hAnsi="Times New Roman" w:cs="Times New Roman"/>
      <w:bCs/>
      <w:sz w:val="26"/>
      <w:szCs w:val="26"/>
      <w:lang w:eastAsia="ru-RU"/>
    </w:rPr>
  </w:style>
  <w:style w:type="paragraph" w:styleId="3">
    <w:name w:val="Body Text Indent 3"/>
    <w:basedOn w:val="a"/>
    <w:link w:val="30"/>
    <w:uiPriority w:val="99"/>
    <w:semiHidden/>
    <w:unhideWhenUsed/>
    <w:rsid w:val="00146794"/>
    <w:pPr>
      <w:spacing w:after="120"/>
      <w:ind w:left="283"/>
    </w:pPr>
    <w:rPr>
      <w:sz w:val="16"/>
      <w:szCs w:val="16"/>
    </w:rPr>
  </w:style>
  <w:style w:type="character" w:customStyle="1" w:styleId="30">
    <w:name w:val="Основной текст с отступом 3 Знак"/>
    <w:basedOn w:val="a0"/>
    <w:link w:val="3"/>
    <w:uiPriority w:val="99"/>
    <w:semiHidden/>
    <w:rsid w:val="00146794"/>
    <w:rPr>
      <w:rFonts w:ascii="Times New Roman" w:eastAsia="Times New Roman" w:hAnsi="Times New Roman" w:cs="Times New Roman"/>
      <w:sz w:val="16"/>
      <w:szCs w:val="16"/>
      <w:lang w:eastAsia="ru-RU"/>
    </w:rPr>
  </w:style>
  <w:style w:type="paragraph" w:customStyle="1" w:styleId="ConsNormal">
    <w:name w:val="ConsNormal"/>
    <w:rsid w:val="00146794"/>
    <w:pPr>
      <w:widowControl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46794"/>
    <w:pPr>
      <w:autoSpaceDE w:val="0"/>
      <w:autoSpaceDN w:val="0"/>
      <w:adjustRightInd w:val="0"/>
      <w:spacing w:after="0" w:line="240" w:lineRule="auto"/>
    </w:pPr>
    <w:rPr>
      <w:rFonts w:ascii="Arial" w:eastAsia="Times New Roman" w:hAnsi="Arial" w:cs="Arial"/>
      <w:b/>
      <w:bCs/>
      <w:lang w:eastAsia="ru-RU"/>
    </w:rPr>
  </w:style>
  <w:style w:type="character" w:styleId="a6">
    <w:name w:val="Hyperlink"/>
    <w:basedOn w:val="a0"/>
    <w:uiPriority w:val="99"/>
    <w:semiHidden/>
    <w:unhideWhenUsed/>
    <w:rsid w:val="00146794"/>
    <w:rPr>
      <w:color w:val="0000FF"/>
      <w:u w:val="single"/>
    </w:rPr>
  </w:style>
  <w:style w:type="paragraph" w:styleId="a7">
    <w:name w:val="Balloon Text"/>
    <w:basedOn w:val="a"/>
    <w:link w:val="a8"/>
    <w:uiPriority w:val="99"/>
    <w:semiHidden/>
    <w:unhideWhenUsed/>
    <w:rsid w:val="00146794"/>
    <w:rPr>
      <w:rFonts w:ascii="Tahoma" w:hAnsi="Tahoma" w:cs="Tahoma"/>
      <w:sz w:val="16"/>
      <w:szCs w:val="16"/>
    </w:rPr>
  </w:style>
  <w:style w:type="character" w:customStyle="1" w:styleId="a8">
    <w:name w:val="Текст выноски Знак"/>
    <w:basedOn w:val="a0"/>
    <w:link w:val="a7"/>
    <w:uiPriority w:val="99"/>
    <w:semiHidden/>
    <w:rsid w:val="001467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2E8229C34EAD6B07AC1BF6CFA5415BFC4A47F41BD8659C9632EU0y6L" TargetMode="External"/><Relationship Id="rId13" Type="http://schemas.openxmlformats.org/officeDocument/2006/relationships/hyperlink" Target="consultantplus://offline/ref=42D660F11FB95456D2A705DB9BC2BFEC8035EFE3AF6D93BDC2FA73F81ADD609796D1F5636B68F4B4RFUAL" TargetMode="External"/><Relationship Id="rId3" Type="http://schemas.openxmlformats.org/officeDocument/2006/relationships/settings" Target="settings.xml"/><Relationship Id="rId7" Type="http://schemas.openxmlformats.org/officeDocument/2006/relationships/hyperlink" Target="consultantplus://offline/ref=42D660F11FB95456D2A705DB9BC2BFEC8035EFE3AF6D93BDC2FA73F81ARDUDL" TargetMode="External"/><Relationship Id="rId12" Type="http://schemas.openxmlformats.org/officeDocument/2006/relationships/hyperlink" Target="file:///C:\Documents%20and%20Settings\Admin\&#1056;&#1072;&#1073;&#1086;&#1095;&#1080;&#1081;%20&#1089;&#1090;&#1086;&#1083;\&#1055;&#1056;&#1040;&#1042;&#1048;&#1058;&#1045;&#1051;&#1068;&#1057;&#1058;&#1042;&#1054;%20%202014%20&#1043;&#1054;&#1044;\&#1089;&#1077;&#1085;&#1090;&#1103;&#1073;&#1088;&#1100;\&#1088;&#1077;&#1096;%2044%20&#1086;&#1090;%2023.09.2014%20&#1086;%20&#1087;&#1088;&#1086;&#1074;&#1077;&#1076;&#1077;&#1085;&#1080;&#1080;%20&#1082;&#1086;&#1085;&#1082;&#1091;&#1088;&#1089;&#1072;%20&#1085;&#1072;%20&#1079;&#1077;&#1084;&#1077;&#1097;%20&#1075;&#1083;&#1072;&#1074;&#1099;.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Admin\&#1056;&#1072;&#1073;&#1086;&#1095;&#1080;&#1081;%20&#1089;&#1090;&#1086;&#1083;\&#1055;&#1056;&#1040;&#1042;&#1048;&#1058;&#1045;&#1051;&#1068;&#1057;&#1058;&#1042;&#1054;%20%202014%20&#1043;&#1054;&#1044;\&#1089;&#1077;&#1085;&#1090;&#1103;&#1073;&#1088;&#1100;\&#1088;&#1077;&#1096;%2044%20&#1086;&#1090;%2023.09.2014%20&#1086;%20&#1087;&#1088;&#1086;&#1074;&#1077;&#1076;&#1077;&#1085;&#1080;&#1080;%20&#1082;&#1086;&#1085;&#1082;&#1091;&#1088;&#1089;&#1072;%20&#1085;&#1072;%20&#1079;&#1077;&#1084;&#1077;&#1097;%20&#1075;&#1083;&#1072;&#1074;&#1099;.docx" TargetMode="External"/><Relationship Id="rId11" Type="http://schemas.openxmlformats.org/officeDocument/2006/relationships/hyperlink" Target="file:///C:\Documents%20and%20Settings\Admin\&#1056;&#1072;&#1073;&#1086;&#1095;&#1080;&#1081;%20&#1089;&#1090;&#1086;&#1083;\&#1055;&#1056;&#1040;&#1042;&#1048;&#1058;&#1045;&#1051;&#1068;&#1057;&#1058;&#1042;&#1054;%20%202014%20&#1043;&#1054;&#1044;\&#1089;&#1077;&#1085;&#1090;&#1103;&#1073;&#1088;&#1100;\&#1088;&#1077;&#1096;%2044%20&#1086;&#1090;%2023.09.2014%20&#1086;%20&#1087;&#1088;&#1086;&#1074;&#1077;&#1076;&#1077;&#1085;&#1080;&#1080;%20&#1082;&#1086;&#1085;&#1082;&#1091;&#1088;&#1089;&#1072;%20&#1085;&#1072;%20&#1079;&#1077;&#1084;&#1077;&#1097;%20&#1075;&#1083;&#1072;&#1074;&#1099;.docx" TargetMode="External"/><Relationship Id="rId5" Type="http://schemas.openxmlformats.org/officeDocument/2006/relationships/image" Target="media/image1.png"/><Relationship Id="rId15" Type="http://schemas.openxmlformats.org/officeDocument/2006/relationships/hyperlink" Target="file:///C:\Documents%20and%20Settings\Admin\&#1056;&#1072;&#1073;&#1086;&#1095;&#1080;&#1081;%20&#1089;&#1090;&#1086;&#1083;\&#1055;&#1056;&#1040;&#1042;&#1048;&#1058;&#1045;&#1051;&#1068;&#1057;&#1058;&#1042;&#1054;%20%202014%20&#1043;&#1054;&#1044;\&#1089;&#1077;&#1085;&#1090;&#1103;&#1073;&#1088;&#1100;\&#1088;&#1077;&#1096;%2044%20&#1086;&#1090;%2023.09.2014%20&#1086;%20&#1087;&#1088;&#1086;&#1074;&#1077;&#1076;&#1077;&#1085;&#1080;&#1080;%20&#1082;&#1086;&#1085;&#1082;&#1091;&#1088;&#1089;&#1072;%20&#1085;&#1072;%20&#1079;&#1077;&#1084;&#1077;&#1097;%20&#1075;&#1083;&#1072;&#1074;&#1099;.docx" TargetMode="External"/><Relationship Id="rId10" Type="http://schemas.openxmlformats.org/officeDocument/2006/relationships/hyperlink" Target="consultantplus://offline/ref=42D660F11FB95456D2A71BD68DAEE1E6803BB8E9AF619DE999A528A54DD46AC0D19EAC212F65F5BDF87B67R2U2L" TargetMode="External"/><Relationship Id="rId4" Type="http://schemas.openxmlformats.org/officeDocument/2006/relationships/webSettings" Target="webSettings.xml"/><Relationship Id="rId9" Type="http://schemas.openxmlformats.org/officeDocument/2006/relationships/hyperlink" Target="consultantplus://offline/ref=7902E8229C34EAD6B07ADEAE79FA5415BCC8A0794AEAD15B983620030EUAyBL" TargetMode="External"/><Relationship Id="rId14" Type="http://schemas.openxmlformats.org/officeDocument/2006/relationships/hyperlink" Target="file:///C:\Documents%20and%20Settings\Admin\&#1056;&#1072;&#1073;&#1086;&#1095;&#1080;&#1081;%20&#1089;&#1090;&#1086;&#1083;\&#1055;&#1056;&#1040;&#1042;&#1048;&#1058;&#1045;&#1051;&#1068;&#1057;&#1058;&#1042;&#1054;%20%202014%20&#1043;&#1054;&#1044;\&#1089;&#1077;&#1085;&#1090;&#1103;&#1073;&#1088;&#1100;\&#1088;&#1077;&#1096;%2044%20&#1086;&#1090;%2023.09.2014%20&#1086;%20&#1087;&#1088;&#1086;&#1074;&#1077;&#1076;&#1077;&#1085;&#1080;&#1080;%20&#1082;&#1086;&#1085;&#1082;&#1091;&#1088;&#1089;&#1072;%20&#1085;&#1072;%20&#1079;&#1077;&#1084;&#1077;&#1097;%20&#1075;&#1083;&#1072;&#1074;&#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12300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 Петрова</cp:lastModifiedBy>
  <cp:revision>2</cp:revision>
  <dcterms:created xsi:type="dcterms:W3CDTF">2014-10-02T08:54:00Z</dcterms:created>
  <dcterms:modified xsi:type="dcterms:W3CDTF">2014-10-02T08:54:00Z</dcterms:modified>
</cp:coreProperties>
</file>