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C90A8">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eastAsia="ru-RU"/>
        </w:rPr>
        <w:drawing>
          <wp:inline distT="0" distB="0" distL="0" distR="0">
            <wp:extent cx="781050" cy="810260"/>
            <wp:effectExtent l="0" t="0" r="0" b="8890"/>
            <wp:docPr id="1" name="Рисунок 1" descr="Нежново_кон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Нежново_конт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88181" cy="818112"/>
                    </a:xfrm>
                    <a:prstGeom prst="rect">
                      <a:avLst/>
                    </a:prstGeom>
                    <a:noFill/>
                    <a:ln>
                      <a:noFill/>
                    </a:ln>
                  </pic:spPr>
                </pic:pic>
              </a:graphicData>
            </a:graphic>
          </wp:inline>
        </w:drawing>
      </w:r>
    </w:p>
    <w:p w14:paraId="6BC498B8">
      <w:pPr>
        <w:spacing w:after="0" w:line="240" w:lineRule="auto"/>
        <w:rPr>
          <w:rFonts w:ascii="Times New Roman" w:hAnsi="Times New Roman" w:cs="Times New Roman"/>
        </w:rPr>
      </w:pPr>
      <w:r>
        <w:rPr>
          <w:rFonts w:ascii="Times New Roman" w:hAnsi="Times New Roman" w:cs="Times New Roman"/>
        </w:rPr>
        <w:t xml:space="preserve">                                                                          Совет депутатов                     </w:t>
      </w:r>
    </w:p>
    <w:p w14:paraId="2A51ED51">
      <w:pPr>
        <w:tabs>
          <w:tab w:val="left" w:pos="9356"/>
        </w:tabs>
        <w:spacing w:after="0" w:line="240" w:lineRule="auto"/>
        <w:jc w:val="center"/>
        <w:rPr>
          <w:rFonts w:ascii="Times New Roman" w:hAnsi="Times New Roman" w:cs="Times New Roman"/>
        </w:rPr>
      </w:pPr>
      <w:r>
        <w:rPr>
          <w:rFonts w:ascii="Times New Roman" w:hAnsi="Times New Roman" w:cs="Times New Roman"/>
        </w:rPr>
        <w:t>Нежновского сельского поселения</w:t>
      </w:r>
    </w:p>
    <w:p w14:paraId="408971EB">
      <w:pPr>
        <w:spacing w:after="0" w:line="240" w:lineRule="auto"/>
        <w:jc w:val="center"/>
        <w:rPr>
          <w:rFonts w:ascii="Times New Roman" w:hAnsi="Times New Roman" w:cs="Times New Roman"/>
        </w:rPr>
      </w:pPr>
      <w:r>
        <w:rPr>
          <w:rFonts w:ascii="Times New Roman" w:hAnsi="Times New Roman" w:cs="Times New Roman"/>
        </w:rPr>
        <w:t xml:space="preserve"> Кингисеппского муниципального района</w:t>
      </w:r>
    </w:p>
    <w:p w14:paraId="2174E099">
      <w:pPr>
        <w:spacing w:after="0" w:line="240" w:lineRule="auto"/>
        <w:jc w:val="center"/>
        <w:rPr>
          <w:rFonts w:ascii="Times New Roman" w:hAnsi="Times New Roman" w:cs="Times New Roman"/>
        </w:rPr>
      </w:pPr>
      <w:r>
        <w:rPr>
          <w:rFonts w:ascii="Times New Roman" w:hAnsi="Times New Roman" w:cs="Times New Roman"/>
        </w:rPr>
        <w:t>Ленинградской области</w:t>
      </w:r>
    </w:p>
    <w:p w14:paraId="773EEED4">
      <w:pPr>
        <w:spacing w:after="0" w:line="240" w:lineRule="auto"/>
        <w:jc w:val="center"/>
        <w:rPr>
          <w:rFonts w:ascii="Times New Roman" w:hAnsi="Times New Roman" w:cs="Times New Roman"/>
        </w:rPr>
      </w:pPr>
      <w:r>
        <w:rPr>
          <w:rFonts w:ascii="Times New Roman" w:hAnsi="Times New Roman" w:cs="Times New Roman"/>
        </w:rPr>
        <w:t xml:space="preserve">  пятого созыва</w:t>
      </w:r>
    </w:p>
    <w:p w14:paraId="26EF4008">
      <w:pPr>
        <w:spacing w:after="0" w:line="240" w:lineRule="auto"/>
        <w:jc w:val="center"/>
        <w:rPr>
          <w:rFonts w:ascii="Times New Roman" w:hAnsi="Times New Roman" w:cs="Times New Roman"/>
        </w:rPr>
      </w:pPr>
    </w:p>
    <w:p w14:paraId="7C3BCF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w:t>
      </w:r>
    </w:p>
    <w:p w14:paraId="4CAEFFF7">
      <w:pPr>
        <w:jc w:val="center"/>
        <w:rPr>
          <w:b/>
          <w:sz w:val="24"/>
          <w:szCs w:val="24"/>
        </w:rPr>
      </w:pPr>
    </w:p>
    <w:p w14:paraId="3361E22B">
      <w:pP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02.02.2026</w:t>
      </w: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57</w:t>
      </w:r>
      <w:bookmarkStart w:id="0" w:name="_GoBack"/>
      <w:bookmarkEnd w:id="0"/>
    </w:p>
    <w:p w14:paraId="3E76AA53">
      <w:pPr>
        <w:pStyle w:val="8"/>
        <w:jc w:val="center"/>
        <w:rPr>
          <w:rFonts w:ascii="Times New Roman" w:hAnsi="Times New Roman" w:cs="Times New Roman"/>
          <w:sz w:val="28"/>
          <w:szCs w:val="28"/>
        </w:rPr>
      </w:pPr>
    </w:p>
    <w:p w14:paraId="7C6C0198">
      <w:pPr>
        <w:pStyle w:val="8"/>
        <w:jc w:val="center"/>
        <w:rPr>
          <w:rFonts w:ascii="Times New Roman" w:hAnsi="Times New Roman" w:cs="Times New Roman"/>
          <w:sz w:val="28"/>
          <w:szCs w:val="28"/>
        </w:rPr>
      </w:pPr>
      <w:r>
        <w:rPr>
          <w:rFonts w:ascii="Times New Roman" w:hAnsi="Times New Roman" w:cs="Times New Roman"/>
          <w:sz w:val="28"/>
          <w:szCs w:val="28"/>
        </w:rPr>
        <w:t xml:space="preserve">ОБ УСТАНОВЛЕНИИ НА ТЕРРИТОРИИ НЕЖНОВСКОГО СЕЛЬСКОГО ПОСЕЛЕНИЯ </w:t>
      </w:r>
    </w:p>
    <w:p w14:paraId="4177DCFD">
      <w:pPr>
        <w:pStyle w:val="8"/>
        <w:jc w:val="center"/>
        <w:rPr>
          <w:rFonts w:ascii="Times New Roman" w:hAnsi="Times New Roman" w:cs="Times New Roman"/>
          <w:sz w:val="28"/>
          <w:szCs w:val="28"/>
        </w:rPr>
      </w:pPr>
      <w:r>
        <w:rPr>
          <w:rFonts w:ascii="Times New Roman" w:hAnsi="Times New Roman" w:cs="Times New Roman"/>
          <w:sz w:val="28"/>
          <w:szCs w:val="28"/>
        </w:rPr>
        <w:t>НАЛОГА НА ИМУЩЕСТВО ФИЗИЧЕСКИХ ЛИЦ</w:t>
      </w:r>
    </w:p>
    <w:p w14:paraId="465C850B">
      <w:pPr>
        <w:pStyle w:val="8"/>
        <w:jc w:val="center"/>
        <w:rPr>
          <w:rFonts w:ascii="Times New Roman" w:hAnsi="Times New Roman" w:cs="Times New Roman"/>
          <w:sz w:val="28"/>
          <w:szCs w:val="28"/>
        </w:rPr>
      </w:pPr>
      <w:r>
        <w:rPr>
          <w:rFonts w:ascii="Times New Roman" w:hAnsi="Times New Roman" w:cs="Times New Roman"/>
          <w:sz w:val="28"/>
          <w:szCs w:val="28"/>
        </w:rPr>
        <w:t>на 2026 год.</w:t>
      </w:r>
    </w:p>
    <w:p w14:paraId="627CB3EB">
      <w:pPr>
        <w:spacing w:after="1"/>
        <w:rPr>
          <w:rFonts w:ascii="Times New Roman" w:hAnsi="Times New Roman" w:cs="Times New Roman"/>
          <w:sz w:val="28"/>
          <w:szCs w:val="28"/>
        </w:rPr>
      </w:pPr>
    </w:p>
    <w:p w14:paraId="0709D22F">
      <w:pPr>
        <w:pStyle w:val="7"/>
        <w:rPr>
          <w:rFonts w:ascii="Times New Roman" w:hAnsi="Times New Roman" w:cs="Times New Roman"/>
          <w:sz w:val="28"/>
          <w:szCs w:val="28"/>
        </w:rPr>
      </w:pPr>
    </w:p>
    <w:p w14:paraId="439055CE">
      <w:pPr>
        <w:pStyle w:val="7"/>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r>
        <w:fldChar w:fldCharType="begin"/>
      </w:r>
      <w:r>
        <w:instrText xml:space="preserve"> HYPERLINK "consultantplus://offline/ref=0169FD2CE74E13BAA3A461F5FA0F68F1D54E29705615A2185CF8648BE35F4C3F7AC0059EF0578E4CEA03F9AF704CE4A140C81E9923165D2DM3e9I" </w:instrText>
      </w:r>
      <w:r>
        <w:fldChar w:fldCharType="separate"/>
      </w:r>
      <w:r>
        <w:rPr>
          <w:rFonts w:ascii="Times New Roman" w:hAnsi="Times New Roman" w:cs="Times New Roman"/>
          <w:color w:val="0000FF"/>
          <w:sz w:val="28"/>
          <w:szCs w:val="28"/>
        </w:rPr>
        <w:t>законом</w:t>
      </w:r>
      <w:r>
        <w:rPr>
          <w:rFonts w:ascii="Times New Roman" w:hAnsi="Times New Roman" w:cs="Times New Roman"/>
          <w:color w:val="0000FF"/>
          <w:sz w:val="28"/>
          <w:szCs w:val="28"/>
        </w:rPr>
        <w:fldChar w:fldCharType="end"/>
      </w:r>
      <w:r>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r>
        <w:fldChar w:fldCharType="begin"/>
      </w:r>
      <w:r>
        <w:instrText xml:space="preserve"> HYPERLINK "consultantplus://offline/ref=0169FD2CE74E13BAA3A461F5FA0F68F1D54F2F775811A2185CF8648BE35F4C3F7AC0059EF0548D4DE65CFCBA6114E8A15FD71F873F145CM2e5I" </w:instrText>
      </w:r>
      <w:r>
        <w:fldChar w:fldCharType="separate"/>
      </w:r>
      <w:r>
        <w:rPr>
          <w:rFonts w:ascii="Times New Roman" w:hAnsi="Times New Roman" w:cs="Times New Roman"/>
          <w:color w:val="0000FF"/>
          <w:sz w:val="28"/>
          <w:szCs w:val="28"/>
        </w:rPr>
        <w:t>главой 32</w:t>
      </w:r>
      <w:r>
        <w:rPr>
          <w:rFonts w:ascii="Times New Roman" w:hAnsi="Times New Roman" w:cs="Times New Roman"/>
          <w:color w:val="0000FF"/>
          <w:sz w:val="28"/>
          <w:szCs w:val="28"/>
        </w:rPr>
        <w:fldChar w:fldCharType="end"/>
      </w:r>
      <w:r>
        <w:rPr>
          <w:rFonts w:ascii="Times New Roman" w:hAnsi="Times New Roman" w:cs="Times New Roman"/>
          <w:sz w:val="28"/>
          <w:szCs w:val="28"/>
        </w:rPr>
        <w:t xml:space="preserve"> части второй Налогового кодекса Российской Федерации, </w:t>
      </w:r>
      <w:r>
        <w:fldChar w:fldCharType="begin"/>
      </w:r>
      <w:r>
        <w:instrText xml:space="preserve"> HYPERLINK "consultantplus://offline/ref=0169FD2CE74E13BAA3A47EE4EF0F68F1D74B2C745614A2185CF8648BE35F4C3F68C05D92F156914CED16AFFE35M1e0I" </w:instrText>
      </w:r>
      <w:r>
        <w:fldChar w:fldCharType="separate"/>
      </w:r>
      <w:r>
        <w:rPr>
          <w:rFonts w:ascii="Times New Roman" w:hAnsi="Times New Roman" w:cs="Times New Roman"/>
          <w:color w:val="0000FF"/>
          <w:sz w:val="28"/>
          <w:szCs w:val="28"/>
        </w:rPr>
        <w:t>Законом</w:t>
      </w:r>
      <w:r>
        <w:rPr>
          <w:rFonts w:ascii="Times New Roman" w:hAnsi="Times New Roman" w:cs="Times New Roman"/>
          <w:color w:val="0000FF"/>
          <w:sz w:val="28"/>
          <w:szCs w:val="28"/>
        </w:rPr>
        <w:fldChar w:fldCharType="end"/>
      </w:r>
      <w:r>
        <w:rPr>
          <w:rFonts w:ascii="Times New Roman" w:hAnsi="Times New Roman" w:cs="Times New Roman"/>
          <w:sz w:val="28"/>
          <w:szCs w:val="28"/>
        </w:rPr>
        <w:t xml:space="preserve"> Ленинградской области от 29.10.2015 N 102-оз "О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Нежновского сельского поселения Совет депутатов Нежновского сельского поселения</w:t>
      </w:r>
    </w:p>
    <w:p w14:paraId="39B10039">
      <w:pPr>
        <w:pStyle w:val="7"/>
        <w:ind w:firstLine="540"/>
        <w:jc w:val="both"/>
        <w:rPr>
          <w:rFonts w:ascii="Times New Roman" w:hAnsi="Times New Roman" w:cs="Times New Roman"/>
          <w:sz w:val="28"/>
          <w:szCs w:val="28"/>
        </w:rPr>
      </w:pPr>
      <w:r>
        <w:rPr>
          <w:rFonts w:ascii="Times New Roman" w:hAnsi="Times New Roman" w:cs="Times New Roman"/>
          <w:sz w:val="28"/>
          <w:szCs w:val="28"/>
        </w:rPr>
        <w:t>1. Установить на территории Нежновского сельского поселения налог на имущество физических лиц (далее - налог).</w:t>
      </w:r>
    </w:p>
    <w:p w14:paraId="6ED6C6EE">
      <w:pPr>
        <w:pStyle w:val="7"/>
        <w:spacing w:before="220"/>
        <w:ind w:firstLine="540"/>
        <w:jc w:val="both"/>
        <w:rPr>
          <w:rFonts w:ascii="Times New Roman" w:hAnsi="Times New Roman" w:cs="Times New Roman"/>
          <w:sz w:val="28"/>
          <w:szCs w:val="28"/>
        </w:rPr>
      </w:pPr>
      <w:r>
        <w:rPr>
          <w:rFonts w:ascii="Times New Roman" w:hAnsi="Times New Roman" w:cs="Times New Roman"/>
          <w:sz w:val="28"/>
          <w:szCs w:val="28"/>
        </w:rPr>
        <w:t>2. Установить на территории Нежновского сельского поселения следующие ставки налога на имущество физических лиц, исходя из кадастровой стоимости объекта налогообложения:</w:t>
      </w:r>
    </w:p>
    <w:p w14:paraId="6A8D1C56">
      <w:pPr>
        <w:pStyle w:val="7"/>
        <w:rPr>
          <w:rFonts w:ascii="Times New Roman" w:hAnsi="Times New Roman" w:cs="Times New Roman"/>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7143"/>
        <w:gridCol w:w="1928"/>
      </w:tblGrid>
      <w:tr w14:paraId="22E0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084431EC">
            <w:pPr>
              <w:pStyle w:val="7"/>
              <w:jc w:val="center"/>
              <w:rPr>
                <w:rFonts w:ascii="Times New Roman" w:hAnsi="Times New Roman" w:cs="Times New Roman"/>
                <w:sz w:val="28"/>
                <w:szCs w:val="28"/>
              </w:rPr>
            </w:pPr>
            <w:r>
              <w:rPr>
                <w:rFonts w:ascii="Times New Roman" w:hAnsi="Times New Roman" w:cs="Times New Roman"/>
                <w:sz w:val="28"/>
                <w:szCs w:val="28"/>
              </w:rPr>
              <w:t>Объект налогообложения</w:t>
            </w:r>
          </w:p>
        </w:tc>
        <w:tc>
          <w:tcPr>
            <w:tcW w:w="1928" w:type="dxa"/>
          </w:tcPr>
          <w:p w14:paraId="3BD30DB9">
            <w:pPr>
              <w:pStyle w:val="7"/>
              <w:jc w:val="center"/>
              <w:rPr>
                <w:rFonts w:ascii="Times New Roman" w:hAnsi="Times New Roman" w:cs="Times New Roman"/>
                <w:sz w:val="28"/>
                <w:szCs w:val="28"/>
              </w:rPr>
            </w:pPr>
            <w:r>
              <w:rPr>
                <w:rFonts w:ascii="Times New Roman" w:hAnsi="Times New Roman" w:cs="Times New Roman"/>
                <w:sz w:val="28"/>
                <w:szCs w:val="28"/>
              </w:rPr>
              <w:t>Ставка налога на имущество физических лиц, проценты</w:t>
            </w:r>
          </w:p>
        </w:tc>
      </w:tr>
      <w:tr w14:paraId="7F18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2BE9BE15">
            <w:pPr>
              <w:pStyle w:val="7"/>
              <w:rPr>
                <w:rFonts w:ascii="Times New Roman" w:hAnsi="Times New Roman" w:cs="Times New Roman"/>
                <w:sz w:val="28"/>
                <w:szCs w:val="28"/>
              </w:rPr>
            </w:pPr>
            <w:r>
              <w:rPr>
                <w:rFonts w:ascii="Times New Roman" w:hAnsi="Times New Roman" w:cs="Times New Roman"/>
                <w:sz w:val="28"/>
                <w:szCs w:val="28"/>
              </w:rPr>
              <w:t>Жилых домов, частей жилых домов, квартир, частей квартир, комнат</w:t>
            </w:r>
          </w:p>
        </w:tc>
        <w:tc>
          <w:tcPr>
            <w:tcW w:w="1928" w:type="dxa"/>
          </w:tcPr>
          <w:p w14:paraId="5594D311">
            <w:pPr>
              <w:pStyle w:val="7"/>
              <w:jc w:val="center"/>
              <w:rPr>
                <w:rFonts w:ascii="Times New Roman" w:hAnsi="Times New Roman" w:cs="Times New Roman"/>
                <w:sz w:val="28"/>
                <w:szCs w:val="28"/>
              </w:rPr>
            </w:pPr>
            <w:r>
              <w:rPr>
                <w:rFonts w:ascii="Times New Roman" w:hAnsi="Times New Roman" w:cs="Times New Roman"/>
                <w:sz w:val="28"/>
                <w:szCs w:val="28"/>
              </w:rPr>
              <w:t>0,1</w:t>
            </w:r>
          </w:p>
        </w:tc>
      </w:tr>
      <w:tr w14:paraId="75AE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7663738E">
            <w:pPr>
              <w:pStyle w:val="7"/>
              <w:rPr>
                <w:rFonts w:hint="default" w:ascii="Times New Roman" w:hAnsi="Times New Roman" w:cs="Times New Roman"/>
                <w:sz w:val="28"/>
                <w:szCs w:val="28"/>
                <w:lang w:val="ru-RU"/>
              </w:rPr>
            </w:pPr>
            <w:r>
              <w:rPr>
                <w:rFonts w:ascii="Times New Roman" w:hAnsi="Times New Roman" w:cs="Times New Roman"/>
                <w:sz w:val="28"/>
                <w:szCs w:val="28"/>
              </w:rPr>
              <w:t>Объекты незаверш</w:t>
            </w:r>
            <w:r>
              <w:rPr>
                <w:rFonts w:ascii="Times New Roman" w:hAnsi="Times New Roman" w:cs="Times New Roman"/>
                <w:sz w:val="28"/>
                <w:szCs w:val="28"/>
                <w:lang w:val="ru-RU"/>
              </w:rPr>
              <w:t>ё</w:t>
            </w:r>
            <w:r>
              <w:rPr>
                <w:rFonts w:ascii="Times New Roman" w:hAnsi="Times New Roman" w:cs="Times New Roman"/>
                <w:sz w:val="28"/>
                <w:szCs w:val="28"/>
              </w:rPr>
              <w:t>нного строительства в случае, если проектируемым назначением таких объектов является жилой дом</w:t>
            </w:r>
            <w:r>
              <w:rPr>
                <w:rFonts w:hint="default" w:ascii="Times New Roman" w:hAnsi="Times New Roman" w:cs="Times New Roman"/>
                <w:sz w:val="28"/>
                <w:szCs w:val="28"/>
                <w:lang w:val="ru-RU"/>
              </w:rPr>
              <w:t xml:space="preserve">, </w:t>
            </w:r>
            <w:r>
              <w:rPr>
                <w:rFonts w:hint="default" w:ascii="Times New Roman" w:hAnsi="Times New Roman" w:cs="Times New Roman"/>
                <w:b/>
                <w:bCs/>
                <w:sz w:val="28"/>
                <w:szCs w:val="28"/>
                <w:lang w:val="ru-RU"/>
              </w:rPr>
              <w:t xml:space="preserve">за исключением </w:t>
            </w:r>
            <w:r>
              <w:rPr>
                <w:rFonts w:ascii="Times New Roman" w:hAnsi="Times New Roman" w:cs="Times New Roman"/>
                <w:b/>
                <w:bCs/>
                <w:sz w:val="28"/>
                <w:szCs w:val="28"/>
                <w:lang w:val="ru-RU"/>
              </w:rPr>
              <w:t>о</w:t>
            </w:r>
            <w:r>
              <w:rPr>
                <w:rFonts w:ascii="Times New Roman" w:hAnsi="Times New Roman" w:cs="Times New Roman"/>
                <w:b/>
                <w:bCs/>
                <w:sz w:val="28"/>
                <w:szCs w:val="28"/>
              </w:rPr>
              <w:t>бъект</w:t>
            </w:r>
            <w:r>
              <w:rPr>
                <w:rFonts w:ascii="Times New Roman" w:hAnsi="Times New Roman" w:cs="Times New Roman"/>
                <w:b/>
                <w:bCs/>
                <w:sz w:val="28"/>
                <w:szCs w:val="28"/>
                <w:lang w:val="ru-RU"/>
              </w:rPr>
              <w:t>ов</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rPr>
              <w:t>незаверш</w:t>
            </w:r>
            <w:r>
              <w:rPr>
                <w:rFonts w:ascii="Times New Roman" w:hAnsi="Times New Roman" w:cs="Times New Roman"/>
                <w:b/>
                <w:bCs/>
                <w:sz w:val="28"/>
                <w:szCs w:val="28"/>
                <w:lang w:val="ru-RU"/>
              </w:rPr>
              <w:t>ё</w:t>
            </w:r>
            <w:r>
              <w:rPr>
                <w:rFonts w:ascii="Times New Roman" w:hAnsi="Times New Roman" w:cs="Times New Roman"/>
                <w:b/>
                <w:bCs/>
                <w:sz w:val="28"/>
                <w:szCs w:val="28"/>
              </w:rPr>
              <w:t>нного строительства</w:t>
            </w:r>
            <w:r>
              <w:rPr>
                <w:rFonts w:hint="default" w:ascii="Times New Roman" w:hAnsi="Times New Roman" w:cs="Times New Roman"/>
                <w:b/>
                <w:bCs/>
                <w:sz w:val="28"/>
                <w:szCs w:val="28"/>
                <w:lang w:val="ru-RU"/>
              </w:rPr>
              <w:t>, проектируемым назначением которых является многоквартирный дом.</w:t>
            </w:r>
          </w:p>
        </w:tc>
        <w:tc>
          <w:tcPr>
            <w:tcW w:w="1928" w:type="dxa"/>
          </w:tcPr>
          <w:p w14:paraId="1EA0246C">
            <w:pPr>
              <w:pStyle w:val="7"/>
              <w:jc w:val="center"/>
              <w:rPr>
                <w:rFonts w:ascii="Times New Roman" w:hAnsi="Times New Roman" w:cs="Times New Roman"/>
                <w:sz w:val="28"/>
                <w:szCs w:val="28"/>
              </w:rPr>
            </w:pPr>
            <w:r>
              <w:rPr>
                <w:rFonts w:ascii="Times New Roman" w:hAnsi="Times New Roman" w:cs="Times New Roman"/>
                <w:sz w:val="28"/>
                <w:szCs w:val="28"/>
              </w:rPr>
              <w:t>0,1</w:t>
            </w:r>
          </w:p>
        </w:tc>
      </w:tr>
      <w:tr w14:paraId="3390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06266377">
            <w:pPr>
              <w:pStyle w:val="7"/>
              <w:rPr>
                <w:rFonts w:ascii="Times New Roman" w:hAnsi="Times New Roman" w:cs="Times New Roman"/>
                <w:sz w:val="28"/>
                <w:szCs w:val="28"/>
              </w:rPr>
            </w:pPr>
            <w:r>
              <w:rPr>
                <w:rFonts w:ascii="Times New Roman" w:hAnsi="Times New Roman" w:cs="Times New Roman"/>
                <w:sz w:val="28"/>
                <w:szCs w:val="28"/>
              </w:rPr>
              <w:t>Единые недвижимые комплексы, в состав которых входит хотя бы один жилой дом</w:t>
            </w:r>
          </w:p>
        </w:tc>
        <w:tc>
          <w:tcPr>
            <w:tcW w:w="1928" w:type="dxa"/>
          </w:tcPr>
          <w:p w14:paraId="0767F57F">
            <w:pPr>
              <w:pStyle w:val="7"/>
              <w:jc w:val="center"/>
              <w:rPr>
                <w:rFonts w:ascii="Times New Roman" w:hAnsi="Times New Roman" w:cs="Times New Roman"/>
                <w:sz w:val="28"/>
                <w:szCs w:val="28"/>
              </w:rPr>
            </w:pPr>
            <w:r>
              <w:rPr>
                <w:rFonts w:ascii="Times New Roman" w:hAnsi="Times New Roman" w:cs="Times New Roman"/>
                <w:sz w:val="28"/>
                <w:szCs w:val="28"/>
              </w:rPr>
              <w:t>0,1</w:t>
            </w:r>
          </w:p>
        </w:tc>
      </w:tr>
      <w:tr w14:paraId="0F1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4AB6D869">
            <w:pPr>
              <w:pStyle w:val="7"/>
              <w:rPr>
                <w:rFonts w:ascii="Times New Roman" w:hAnsi="Times New Roman" w:cs="Times New Roman"/>
                <w:sz w:val="28"/>
                <w:szCs w:val="28"/>
              </w:rPr>
            </w:pPr>
            <w:r>
              <w:rPr>
                <w:rFonts w:ascii="Times New Roman" w:hAnsi="Times New Roman" w:cs="Times New Roman"/>
                <w:sz w:val="28"/>
                <w:szCs w:val="28"/>
              </w:rPr>
              <w:t>Гаражи и машино-места, в том числе расположенных в объектах налогообложения, указанных в подпункте 2  пункта 2 статьи 406 Налогового кодекса РФ</w:t>
            </w:r>
          </w:p>
        </w:tc>
        <w:tc>
          <w:tcPr>
            <w:tcW w:w="1928" w:type="dxa"/>
          </w:tcPr>
          <w:p w14:paraId="7A72C8F8">
            <w:pPr>
              <w:pStyle w:val="7"/>
              <w:jc w:val="center"/>
              <w:rPr>
                <w:rFonts w:ascii="Times New Roman" w:hAnsi="Times New Roman" w:cs="Times New Roman"/>
                <w:sz w:val="28"/>
                <w:szCs w:val="28"/>
              </w:rPr>
            </w:pPr>
            <w:r>
              <w:rPr>
                <w:rFonts w:ascii="Times New Roman" w:hAnsi="Times New Roman" w:cs="Times New Roman"/>
                <w:sz w:val="28"/>
                <w:szCs w:val="28"/>
              </w:rPr>
              <w:t>0,1</w:t>
            </w:r>
          </w:p>
        </w:tc>
      </w:tr>
      <w:tr w14:paraId="16BC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2E7B0CE7">
            <w:pPr>
              <w:pStyle w:val="7"/>
              <w:rPr>
                <w:rFonts w:ascii="Times New Roman" w:hAnsi="Times New Roman" w:cs="Times New Roman"/>
                <w:sz w:val="28"/>
                <w:szCs w:val="28"/>
              </w:rPr>
            </w:pPr>
            <w:r>
              <w:rPr>
                <w:rFonts w:ascii="Times New Roman" w:hAnsi="Times New Roman" w:cs="Times New Roman"/>
                <w:sz w:val="28"/>
                <w:szCs w:val="28"/>
              </w:rPr>
              <w:t>Хозяйственные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1928" w:type="dxa"/>
          </w:tcPr>
          <w:p w14:paraId="67E507F5">
            <w:pPr>
              <w:pStyle w:val="7"/>
              <w:jc w:val="center"/>
              <w:rPr>
                <w:rFonts w:ascii="Times New Roman" w:hAnsi="Times New Roman" w:cs="Times New Roman"/>
                <w:sz w:val="28"/>
                <w:szCs w:val="28"/>
              </w:rPr>
            </w:pPr>
            <w:r>
              <w:rPr>
                <w:rFonts w:ascii="Times New Roman" w:hAnsi="Times New Roman" w:cs="Times New Roman"/>
                <w:sz w:val="28"/>
                <w:szCs w:val="28"/>
              </w:rPr>
              <w:t>0,1</w:t>
            </w:r>
          </w:p>
        </w:tc>
      </w:tr>
      <w:tr w14:paraId="7615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3D6F251F">
            <w:pPr>
              <w:pStyle w:val="7"/>
              <w:rPr>
                <w:rFonts w:ascii="Times New Roman" w:hAnsi="Times New Roman" w:cs="Times New Roman"/>
                <w:sz w:val="28"/>
                <w:szCs w:val="28"/>
              </w:rPr>
            </w:pPr>
            <w:r>
              <w:rPr>
                <w:rFonts w:ascii="Times New Roman" w:hAnsi="Times New Roman" w:cs="Times New Roman"/>
                <w:sz w:val="28"/>
                <w:szCs w:val="28"/>
              </w:rPr>
              <w:t xml:space="preserve">Объекты налогообложения, включенные в перечень, определяемый в соответствии с </w:t>
            </w:r>
            <w:r>
              <w:fldChar w:fldCharType="begin"/>
            </w:r>
            <w:r>
              <w:instrText xml:space="preserve"> HYPERLINK "consultantplus://offline/ref=0169FD2CE74E13BAA3A461F5FA0F68F1D54F2F775811A2185CF8648BE35F4C3F7AC00596F2568646B959E9AB3918E8BE40D6019B3D15M5e4I" </w:instrText>
            </w:r>
            <w:r>
              <w:fldChar w:fldCharType="separate"/>
            </w:r>
            <w:r>
              <w:rPr>
                <w:rFonts w:ascii="Times New Roman" w:hAnsi="Times New Roman" w:cs="Times New Roman"/>
                <w:sz w:val="28"/>
                <w:szCs w:val="28"/>
              </w:rPr>
              <w:t>пунктом 7 статьи 378.2</w:t>
            </w:r>
            <w:r>
              <w:rPr>
                <w:rFonts w:ascii="Times New Roman" w:hAnsi="Times New Roman" w:cs="Times New Roman"/>
                <w:sz w:val="28"/>
                <w:szCs w:val="28"/>
              </w:rPr>
              <w:fldChar w:fldCharType="end"/>
            </w:r>
            <w:r>
              <w:rPr>
                <w:rFonts w:ascii="Times New Roman" w:hAnsi="Times New Roman" w:cs="Times New Roman"/>
                <w:sz w:val="28"/>
                <w:szCs w:val="28"/>
              </w:rPr>
              <w:t xml:space="preserve"> Налогового кодекса РФ, в отношении объектов налогообложения, предусмотренных </w:t>
            </w:r>
            <w:r>
              <w:fldChar w:fldCharType="begin"/>
            </w:r>
            <w:r>
              <w:instrText xml:space="preserve"> HYPERLINK "consultantplus://offline/ref=0169FD2CE74E13BAA3A461F5FA0F68F1D54F2F775811A2185CF8648BE35F4C3F7AC0059EF35E874BE65CFCBA6114E8A15FD71F873F145CM2e5I" </w:instrText>
            </w:r>
            <w:r>
              <w:fldChar w:fldCharType="separate"/>
            </w:r>
            <w:r>
              <w:rPr>
                <w:rFonts w:ascii="Times New Roman" w:hAnsi="Times New Roman" w:cs="Times New Roman"/>
                <w:sz w:val="28"/>
                <w:szCs w:val="28"/>
              </w:rPr>
              <w:t>абзацем вторым пункта 10 статьи 378.2</w:t>
            </w:r>
            <w:r>
              <w:rPr>
                <w:rFonts w:ascii="Times New Roman" w:hAnsi="Times New Roman" w:cs="Times New Roman"/>
                <w:sz w:val="28"/>
                <w:szCs w:val="28"/>
              </w:rPr>
              <w:fldChar w:fldCharType="end"/>
            </w:r>
            <w:r>
              <w:rPr>
                <w:rFonts w:ascii="Times New Roman" w:hAnsi="Times New Roman" w:cs="Times New Roman"/>
                <w:sz w:val="28"/>
                <w:szCs w:val="28"/>
              </w:rPr>
              <w:t xml:space="preserve"> Налогового кодекса РФ</w:t>
            </w:r>
          </w:p>
        </w:tc>
        <w:tc>
          <w:tcPr>
            <w:tcW w:w="1928" w:type="dxa"/>
          </w:tcPr>
          <w:p w14:paraId="271380E6">
            <w:pPr>
              <w:pStyle w:val="7"/>
              <w:jc w:val="center"/>
              <w:rPr>
                <w:rFonts w:ascii="Times New Roman" w:hAnsi="Times New Roman" w:cs="Times New Roman"/>
                <w:sz w:val="28"/>
                <w:szCs w:val="28"/>
              </w:rPr>
            </w:pPr>
            <w:r>
              <w:rPr>
                <w:rFonts w:ascii="Times New Roman" w:hAnsi="Times New Roman" w:cs="Times New Roman"/>
                <w:sz w:val="28"/>
                <w:szCs w:val="28"/>
              </w:rPr>
              <w:t>2</w:t>
            </w:r>
          </w:p>
        </w:tc>
      </w:tr>
      <w:tr w14:paraId="14D3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5DA46BE9">
            <w:pPr>
              <w:pStyle w:val="7"/>
              <w:rPr>
                <w:rFonts w:ascii="Times New Roman" w:hAnsi="Times New Roman" w:cs="Times New Roman"/>
                <w:sz w:val="28"/>
                <w:szCs w:val="28"/>
              </w:rPr>
            </w:pPr>
            <w:r>
              <w:rPr>
                <w:rFonts w:ascii="Times New Roman" w:hAnsi="Times New Roman" w:cs="Times New Roman"/>
                <w:sz w:val="28"/>
                <w:szCs w:val="28"/>
              </w:rPr>
              <w:t>в отношении объектов налогообложения, кадастровая стоимость каждого из которых превышает 300 миллионов рублей</w:t>
            </w:r>
          </w:p>
        </w:tc>
        <w:tc>
          <w:tcPr>
            <w:tcW w:w="1928" w:type="dxa"/>
          </w:tcPr>
          <w:p w14:paraId="5FEA6571">
            <w:pPr>
              <w:pStyle w:val="7"/>
              <w:jc w:val="center"/>
              <w:rPr>
                <w:rFonts w:ascii="Times New Roman" w:hAnsi="Times New Roman" w:cs="Times New Roman"/>
                <w:sz w:val="28"/>
                <w:szCs w:val="28"/>
              </w:rPr>
            </w:pPr>
            <w:r>
              <w:rPr>
                <w:rFonts w:ascii="Times New Roman" w:hAnsi="Times New Roman" w:cs="Times New Roman"/>
                <w:sz w:val="28"/>
                <w:szCs w:val="28"/>
              </w:rPr>
              <w:t>2,5</w:t>
            </w:r>
          </w:p>
        </w:tc>
      </w:tr>
      <w:tr w14:paraId="3116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43" w:type="dxa"/>
          </w:tcPr>
          <w:p w14:paraId="14F82C0D">
            <w:pPr>
              <w:pStyle w:val="7"/>
              <w:rPr>
                <w:rFonts w:ascii="Times New Roman" w:hAnsi="Times New Roman" w:cs="Times New Roman"/>
                <w:sz w:val="28"/>
                <w:szCs w:val="28"/>
              </w:rPr>
            </w:pPr>
            <w:r>
              <w:rPr>
                <w:rFonts w:ascii="Times New Roman" w:hAnsi="Times New Roman" w:cs="Times New Roman"/>
                <w:sz w:val="28"/>
                <w:szCs w:val="28"/>
              </w:rPr>
              <w:t>Прочие объекты налогообложения</w:t>
            </w:r>
          </w:p>
        </w:tc>
        <w:tc>
          <w:tcPr>
            <w:tcW w:w="1928" w:type="dxa"/>
          </w:tcPr>
          <w:p w14:paraId="023FC07B">
            <w:pPr>
              <w:pStyle w:val="7"/>
              <w:jc w:val="center"/>
              <w:rPr>
                <w:rFonts w:ascii="Times New Roman" w:hAnsi="Times New Roman" w:cs="Times New Roman"/>
                <w:sz w:val="28"/>
                <w:szCs w:val="28"/>
              </w:rPr>
            </w:pPr>
            <w:r>
              <w:rPr>
                <w:rFonts w:ascii="Times New Roman" w:hAnsi="Times New Roman" w:cs="Times New Roman"/>
                <w:sz w:val="28"/>
                <w:szCs w:val="28"/>
              </w:rPr>
              <w:t>0,5</w:t>
            </w:r>
          </w:p>
        </w:tc>
      </w:tr>
    </w:tbl>
    <w:p w14:paraId="73337828">
      <w:pPr>
        <w:pStyle w:val="7"/>
        <w:rPr>
          <w:rFonts w:ascii="Times New Roman" w:hAnsi="Times New Roman" w:cs="Times New Roman"/>
          <w:sz w:val="28"/>
          <w:szCs w:val="28"/>
        </w:rPr>
      </w:pPr>
    </w:p>
    <w:p w14:paraId="05E4EBA7">
      <w:pPr>
        <w:pStyle w:val="7"/>
        <w:numPr>
          <w:ilvl w:val="0"/>
          <w:numId w:val="1"/>
        </w:numPr>
        <w:ind w:firstLine="560" w:firstLineChars="200"/>
        <w:rPr>
          <w:rFonts w:hint="default" w:ascii="Times New Roman" w:hAnsi="Times New Roman" w:cs="Times New Roman"/>
          <w:sz w:val="28"/>
          <w:szCs w:val="28"/>
          <w:lang w:val="ru-RU"/>
        </w:rPr>
      </w:pPr>
      <w:r>
        <w:rPr>
          <w:rFonts w:hint="default" w:ascii="Times New Roman" w:hAnsi="Times New Roman" w:cs="Times New Roman"/>
          <w:sz w:val="28"/>
          <w:szCs w:val="28"/>
          <w:lang w:val="ru-RU"/>
        </w:rPr>
        <w:t>Отменить решение Совета депутатов Нежновского сельского поселения №52 от 27.10.2025.</w:t>
      </w:r>
    </w:p>
    <w:p w14:paraId="5A33341A">
      <w:pPr>
        <w:pStyle w:val="7"/>
        <w:spacing w:before="220"/>
        <w:ind w:firstLine="540"/>
        <w:jc w:val="both"/>
        <w:rPr>
          <w:rFonts w:ascii="Times New Roman" w:hAnsi="Times New Roman" w:cs="Times New Roman"/>
          <w:sz w:val="28"/>
          <w:szCs w:val="28"/>
        </w:rPr>
      </w:pPr>
      <w:r>
        <w:rPr>
          <w:rFonts w:hint="default" w:ascii="Times New Roman" w:hAnsi="Times New Roman" w:cs="Times New Roman"/>
          <w:sz w:val="28"/>
          <w:szCs w:val="28"/>
          <w:lang w:val="ru-RU"/>
        </w:rPr>
        <w:t>4</w:t>
      </w:r>
      <w:r>
        <w:rPr>
          <w:rFonts w:ascii="Times New Roman" w:hAnsi="Times New Roman" w:cs="Times New Roman"/>
          <w:sz w:val="28"/>
          <w:szCs w:val="28"/>
        </w:rPr>
        <w:t>. Настоящее решение подлежит официальному опубликованию.</w:t>
      </w:r>
    </w:p>
    <w:p w14:paraId="3AF89117">
      <w:pPr>
        <w:pStyle w:val="7"/>
        <w:spacing w:before="220"/>
        <w:ind w:firstLine="540"/>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5</w:t>
      </w:r>
      <w:r>
        <w:rPr>
          <w:rFonts w:ascii="Times New Roman" w:hAnsi="Times New Roman" w:cs="Times New Roman"/>
          <w:sz w:val="28"/>
          <w:szCs w:val="28"/>
        </w:rPr>
        <w:t>. Настоящее решение вступает в силу с 1 января 2026 года</w:t>
      </w:r>
      <w:r>
        <w:rPr>
          <w:rFonts w:hint="default" w:ascii="Times New Roman" w:hAnsi="Times New Roman" w:cs="Times New Roman"/>
          <w:sz w:val="28"/>
          <w:szCs w:val="28"/>
          <w:lang w:val="ru-RU"/>
        </w:rPr>
        <w:t>.</w:t>
      </w:r>
    </w:p>
    <w:p w14:paraId="019DA010">
      <w:pPr>
        <w:pStyle w:val="7"/>
        <w:spacing w:before="220"/>
        <w:jc w:val="both"/>
        <w:rPr>
          <w:rFonts w:ascii="Times New Roman" w:hAnsi="Times New Roman" w:cs="Times New Roman"/>
          <w:sz w:val="28"/>
          <w:szCs w:val="28"/>
        </w:rPr>
      </w:pPr>
    </w:p>
    <w:p w14:paraId="66B58C89">
      <w:pPr>
        <w:pStyle w:val="7"/>
        <w:spacing w:before="220"/>
        <w:jc w:val="both"/>
        <w:rPr>
          <w:rFonts w:ascii="Times New Roman" w:hAnsi="Times New Roman" w:cs="Times New Roman"/>
          <w:sz w:val="28"/>
          <w:szCs w:val="28"/>
        </w:rPr>
      </w:pPr>
    </w:p>
    <w:p w14:paraId="031C3D32">
      <w:pPr>
        <w:pStyle w:val="7"/>
        <w:spacing w:before="220"/>
        <w:jc w:val="both"/>
        <w:rPr>
          <w:rFonts w:ascii="Times New Roman" w:hAnsi="Times New Roman" w:cs="Times New Roman"/>
          <w:sz w:val="28"/>
          <w:szCs w:val="28"/>
        </w:rPr>
      </w:pPr>
      <w:r>
        <w:rPr>
          <w:rFonts w:ascii="Times New Roman" w:hAnsi="Times New Roman" w:cs="Times New Roman"/>
          <w:sz w:val="28"/>
          <w:szCs w:val="28"/>
        </w:rPr>
        <w:t xml:space="preserve">Глава Нежновского сельского </w:t>
      </w:r>
    </w:p>
    <w:p w14:paraId="7B2167DE">
      <w:pPr>
        <w:pStyle w:val="7"/>
        <w:spacing w:before="220"/>
        <w:jc w:val="both"/>
        <w:rPr>
          <w:rFonts w:ascii="Times New Roman" w:hAnsi="Times New Roman" w:cs="Times New Roman"/>
          <w:sz w:val="28"/>
          <w:szCs w:val="28"/>
        </w:rPr>
      </w:pPr>
      <w:r>
        <w:rPr>
          <w:rFonts w:ascii="Times New Roman" w:hAnsi="Times New Roman" w:cs="Times New Roman"/>
          <w:sz w:val="28"/>
          <w:szCs w:val="28"/>
        </w:rPr>
        <w:t xml:space="preserve">поселения                                           </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А.В. Богданов</w:t>
      </w:r>
    </w:p>
    <w:p w14:paraId="366C1CF8">
      <w:pPr>
        <w:pStyle w:val="7"/>
        <w:spacing w:before="220"/>
        <w:jc w:val="both"/>
        <w:rPr>
          <w:rFonts w:ascii="Times New Roman" w:hAnsi="Times New Roman" w:cs="Times New Roman"/>
          <w:sz w:val="28"/>
          <w:szCs w:val="28"/>
        </w:rPr>
      </w:pPr>
    </w:p>
    <w:p w14:paraId="6D71F44A">
      <w:pPr>
        <w:pStyle w:val="7"/>
        <w:spacing w:before="220"/>
        <w:jc w:val="both"/>
        <w:rPr>
          <w:rFonts w:ascii="Times New Roman" w:hAnsi="Times New Roman" w:cs="Times New Roman"/>
          <w:sz w:val="28"/>
          <w:szCs w:val="28"/>
        </w:rPr>
      </w:pPr>
    </w:p>
    <w:p w14:paraId="3F77DF03">
      <w:pPr>
        <w:pStyle w:val="7"/>
        <w:spacing w:before="220"/>
        <w:jc w:val="both"/>
        <w:rPr>
          <w:rFonts w:ascii="Times New Roman" w:hAnsi="Times New Roman" w:cs="Times New Roman"/>
          <w:sz w:val="28"/>
          <w:szCs w:val="28"/>
        </w:rPr>
      </w:pPr>
    </w:p>
    <w:p w14:paraId="221C0D59">
      <w:pPr>
        <w:pStyle w:val="7"/>
        <w:spacing w:before="220"/>
        <w:jc w:val="both"/>
        <w:rPr>
          <w:rFonts w:ascii="Times New Roman" w:hAnsi="Times New Roman" w:cs="Times New Roman"/>
          <w:sz w:val="28"/>
          <w:szCs w:val="28"/>
        </w:rPr>
      </w:pPr>
      <w:r>
        <w:drawing>
          <wp:anchor distT="0" distB="0" distL="63500" distR="63500" simplePos="0" relativeHeight="251659264" behindDoc="1" locked="0" layoutInCell="1" allowOverlap="1">
            <wp:simplePos x="0" y="0"/>
            <wp:positionH relativeFrom="margin">
              <wp:posOffset>2495550</wp:posOffset>
            </wp:positionH>
            <wp:positionV relativeFrom="paragraph">
              <wp:posOffset>7081520</wp:posOffset>
            </wp:positionV>
            <wp:extent cx="2115185" cy="1962785"/>
            <wp:effectExtent l="0" t="0" r="18415" b="18415"/>
            <wp:wrapTight wrapText="bothSides">
              <wp:wrapPolygon>
                <wp:start x="0" y="0"/>
                <wp:lineTo x="0" y="21383"/>
                <wp:lineTo x="21399" y="21383"/>
                <wp:lineTo x="21399" y="0"/>
                <wp:lineTo x="0" y="0"/>
              </wp:wrapPolygon>
            </wp:wrapTight>
            <wp:docPr id="3" name="Рисунок 2" descr="C:\Users\9AAE~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C:\Users\9AAE~1\AppData\Local\Temp\FineReader11\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15185" cy="1962785"/>
                    </a:xfrm>
                    <a:prstGeom prst="rect">
                      <a:avLst/>
                    </a:prstGeom>
                    <a:noFill/>
                  </pic:spPr>
                </pic:pic>
              </a:graphicData>
            </a:graphic>
          </wp:anchor>
        </w:drawing>
      </w:r>
    </w:p>
    <w:p w14:paraId="0154F496">
      <w:pPr>
        <w:pStyle w:val="7"/>
        <w:spacing w:before="220"/>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16513"/>
    <w:multiLevelType w:val="singleLevel"/>
    <w:tmpl w:val="82E1651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06"/>
    <w:rsid w:val="0001705E"/>
    <w:rsid w:val="00046F71"/>
    <w:rsid w:val="00063D1C"/>
    <w:rsid w:val="001669E5"/>
    <w:rsid w:val="002C4178"/>
    <w:rsid w:val="0030648D"/>
    <w:rsid w:val="00356295"/>
    <w:rsid w:val="0047664C"/>
    <w:rsid w:val="00486DA7"/>
    <w:rsid w:val="004C48A0"/>
    <w:rsid w:val="004D5C57"/>
    <w:rsid w:val="004F3580"/>
    <w:rsid w:val="00613413"/>
    <w:rsid w:val="00620B2F"/>
    <w:rsid w:val="00653F06"/>
    <w:rsid w:val="006710E1"/>
    <w:rsid w:val="006A70B4"/>
    <w:rsid w:val="007705AC"/>
    <w:rsid w:val="00796DED"/>
    <w:rsid w:val="007B1E80"/>
    <w:rsid w:val="007E66A2"/>
    <w:rsid w:val="0084502D"/>
    <w:rsid w:val="008609F7"/>
    <w:rsid w:val="008C4979"/>
    <w:rsid w:val="0095297C"/>
    <w:rsid w:val="009F5669"/>
    <w:rsid w:val="00A0281D"/>
    <w:rsid w:val="00A1023D"/>
    <w:rsid w:val="00A36F6F"/>
    <w:rsid w:val="00A4224A"/>
    <w:rsid w:val="00A42F1A"/>
    <w:rsid w:val="00A674B1"/>
    <w:rsid w:val="00B0711C"/>
    <w:rsid w:val="00B6172D"/>
    <w:rsid w:val="00C02E09"/>
    <w:rsid w:val="00C2196C"/>
    <w:rsid w:val="00C74FBB"/>
    <w:rsid w:val="00CB15EC"/>
    <w:rsid w:val="00D10512"/>
    <w:rsid w:val="00D8226B"/>
    <w:rsid w:val="00E97559"/>
    <w:rsid w:val="00FE4263"/>
    <w:rsid w:val="3B142DFB"/>
    <w:rsid w:val="487B14C0"/>
    <w:rsid w:val="4E9F3B44"/>
    <w:rsid w:val="586B03CB"/>
    <w:rsid w:val="5BE73DBB"/>
    <w:rsid w:val="77492442"/>
    <w:rsid w:val="7E3F18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0"/>
    <w:semiHidden/>
    <w:unhideWhenUsed/>
    <w:uiPriority w:val="99"/>
    <w:pPr>
      <w:spacing w:after="0" w:line="240" w:lineRule="auto"/>
    </w:pPr>
    <w:rPr>
      <w:rFonts w:ascii="Segoe UI" w:hAnsi="Segoe UI" w:cs="Segoe UI"/>
      <w:sz w:val="18"/>
      <w:szCs w:val="18"/>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7">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8">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9">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character" w:customStyle="1" w:styleId="10">
    <w:name w:val="Текст выноски Знак"/>
    <w:basedOn w:val="2"/>
    <w:link w:val="5"/>
    <w:semiHidden/>
    <w:qFormat/>
    <w:uiPriority w:val="99"/>
    <w:rPr>
      <w:rFonts w:ascii="Segoe UI" w:hAnsi="Segoe UI" w:cs="Segoe UI"/>
      <w:sz w:val="18"/>
      <w:szCs w:val="18"/>
    </w:rPr>
  </w:style>
  <w:style w:type="paragraph" w:customStyle="1" w:styleId="11">
    <w:name w:val="no-inden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doc-roll__button-text"/>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560</Words>
  <Characters>3198</Characters>
  <Lines>26</Lines>
  <Paragraphs>7</Paragraphs>
  <TotalTime>3</TotalTime>
  <ScaleCrop>false</ScaleCrop>
  <LinksUpToDate>false</LinksUpToDate>
  <CharactersWithSpaces>3751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2025-11-20T07:08:00Z</dcterms:created>
  <dc:creator>Лукьянова Елена Павловна</dc:creator>
  <cp:lastModifiedBy>Елена Владимировна</cp:lastModifiedBy>
  <cp:lastPrinted>2026-01-30T06:41:39Z</cp:lastPrinted>
  <dcterms:modified xsi:type="dcterms:W3CDTF">2026-01-30T06:42:12Z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8DAEF6CDA94E4E61B07FDE9FF99450A2_13</vt:lpwstr>
  </property>
</Properties>
</file>