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DBCA" w14:textId="7AAA1517" w:rsidR="0045390E" w:rsidRDefault="00D26441" w:rsidP="00D26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Hlk233972974"/>
      <w:bookmarkEnd w:id="0"/>
      <w:r w:rsidRPr="0046387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9F81EA5" wp14:editId="1CE472B7">
            <wp:extent cx="400050" cy="514350"/>
            <wp:effectExtent l="0" t="0" r="0" b="0"/>
            <wp:docPr id="542069628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E1F42" w14:textId="77434BC9" w:rsidR="00463879" w:rsidRPr="00463879" w:rsidRDefault="00463879" w:rsidP="00463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1F041" w14:textId="77777777" w:rsidR="00463879" w:rsidRPr="00463879" w:rsidRDefault="00463879" w:rsidP="00463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87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35BAE02E" w14:textId="77777777" w:rsidR="00463879" w:rsidRPr="00463879" w:rsidRDefault="00463879" w:rsidP="00463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8771808"/>
      <w:r w:rsidRPr="00463879">
        <w:rPr>
          <w:rFonts w:ascii="Times New Roman" w:hAnsi="Times New Roman" w:cs="Times New Roman"/>
          <w:b/>
          <w:bCs/>
          <w:sz w:val="28"/>
          <w:szCs w:val="28"/>
        </w:rPr>
        <w:t>Ромашкинского сельского поселения</w:t>
      </w:r>
    </w:p>
    <w:p w14:paraId="5D371435" w14:textId="77777777" w:rsidR="00463879" w:rsidRPr="00463879" w:rsidRDefault="00463879" w:rsidP="00463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879">
        <w:rPr>
          <w:rFonts w:ascii="Times New Roman" w:hAnsi="Times New Roman" w:cs="Times New Roman"/>
          <w:b/>
          <w:bCs/>
          <w:sz w:val="28"/>
          <w:szCs w:val="28"/>
        </w:rPr>
        <w:t>Приозерского муниципального района Ленинградской области</w:t>
      </w:r>
    </w:p>
    <w:bookmarkEnd w:id="1"/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463879" w:rsidRPr="00463879" w14:paraId="51E78DAB" w14:textId="77777777" w:rsidTr="00FC0FE8">
        <w:trPr>
          <w:trHeight w:val="100"/>
          <w:jc w:val="center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0F2ABE" w14:textId="77777777" w:rsidR="00463879" w:rsidRPr="00463879" w:rsidRDefault="00463879" w:rsidP="00463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B32C05F" w14:textId="77777777" w:rsidR="00463879" w:rsidRPr="00463879" w:rsidRDefault="00463879" w:rsidP="00D26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AE1E4" w14:textId="77777777" w:rsidR="00463879" w:rsidRPr="00463879" w:rsidRDefault="00463879" w:rsidP="00126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87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0B72200" w14:textId="0971C68B" w:rsidR="00BB79FD" w:rsidRDefault="00BB79FD" w:rsidP="00463879">
      <w:pPr>
        <w:spacing w:after="0" w:line="240" w:lineRule="auto"/>
        <w:ind w:right="-58"/>
        <w:rPr>
          <w:rFonts w:ascii="Calibri" w:eastAsia="Times New Roman" w:hAnsi="Calibri" w:cs="Times New Roman"/>
          <w:noProof/>
          <w:sz w:val="24"/>
          <w:szCs w:val="24"/>
          <w:lang w:eastAsia="ru-RU"/>
        </w:rPr>
      </w:pPr>
    </w:p>
    <w:p w14:paraId="6B0FED7A" w14:textId="3A08387D" w:rsidR="00463879" w:rsidRPr="00463879" w:rsidRDefault="00463879" w:rsidP="00001FB3">
      <w:pPr>
        <w:tabs>
          <w:tab w:val="left" w:pos="4779"/>
          <w:tab w:val="left" w:pos="5025"/>
          <w:tab w:val="left" w:pos="734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387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от  03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июля </w:t>
      </w:r>
      <w:r w:rsidRPr="0046387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2026 года                                                                              № </w:t>
      </w:r>
      <w:r w:rsidR="00CD0764">
        <w:rPr>
          <w:rFonts w:ascii="Times New Roman" w:eastAsia="Calibri" w:hAnsi="Times New Roman" w:cs="Times New Roman"/>
          <w:sz w:val="28"/>
          <w:szCs w:val="28"/>
          <w:lang w:bidi="en-US"/>
        </w:rPr>
        <w:t>278</w:t>
      </w:r>
    </w:p>
    <w:p w14:paraId="4525E687" w14:textId="77777777" w:rsidR="00BB79FD" w:rsidRPr="002801D4" w:rsidRDefault="00BB79FD" w:rsidP="00001FB3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</w:p>
    <w:p w14:paraId="5AF5E90D" w14:textId="77777777" w:rsidR="00BB79FD" w:rsidRPr="002801D4" w:rsidRDefault="00BB79FD" w:rsidP="00BB79FD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80"/>
      </w:tblGrid>
      <w:tr w:rsidR="00BB79FD" w:rsidRPr="00463879" w14:paraId="71D4E81E" w14:textId="77777777" w:rsidTr="006D73F9">
        <w:trPr>
          <w:trHeight w:val="1156"/>
          <w:jc w:val="center"/>
        </w:trPr>
        <w:tc>
          <w:tcPr>
            <w:tcW w:w="8080" w:type="dxa"/>
            <w:hideMark/>
          </w:tcPr>
          <w:p w14:paraId="074F65D5" w14:textId="77777777" w:rsidR="00463879" w:rsidRDefault="00BB79FD" w:rsidP="00463879">
            <w:pPr>
              <w:spacing w:after="0" w:line="240" w:lineRule="auto"/>
              <w:ind w:right="-58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  <w:r w:rsidRPr="00463879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14:paraId="011D0386" w14:textId="4ECF71D9" w:rsidR="00463879" w:rsidRDefault="00BB79FD" w:rsidP="00463879">
            <w:pPr>
              <w:spacing w:after="0" w:line="240" w:lineRule="auto"/>
              <w:ind w:right="-58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  <w:r w:rsidRPr="00463879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  <w:t>по предоставлению муниципальной услуги</w:t>
            </w:r>
          </w:p>
          <w:p w14:paraId="7EA71B9F" w14:textId="19CBA51B" w:rsidR="00BB79FD" w:rsidRPr="00463879" w:rsidRDefault="00BB79FD" w:rsidP="00463879">
            <w:pPr>
              <w:spacing w:after="0" w:line="240" w:lineRule="auto"/>
              <w:ind w:right="-58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 w:rsidRPr="00463879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463879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>Выдача задания на проведение работ по сохранению объекта культурного наследия местного</w:t>
            </w:r>
            <w:r w:rsidR="00463879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 </w:t>
            </w:r>
            <w:r w:rsidRPr="00463879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>(муниципального) значения»</w:t>
            </w:r>
          </w:p>
          <w:p w14:paraId="26FA77DC" w14:textId="6BDBA67C" w:rsidR="00BB79FD" w:rsidRPr="00463879" w:rsidRDefault="00BB79FD" w:rsidP="00221C5C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FD9C5C1" w14:textId="77777777" w:rsidR="00BB79FD" w:rsidRPr="002801D4" w:rsidRDefault="00BB79FD" w:rsidP="00BB79FD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017F636" w14:textId="77777777" w:rsidR="00463879" w:rsidRDefault="00463879" w:rsidP="00BB79FD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3D4D5B7" w14:textId="77777777" w:rsidR="006D73F9" w:rsidRDefault="006D73F9" w:rsidP="006D73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837">
        <w:rPr>
          <w:rFonts w:ascii="Times New Roman" w:hAnsi="Times New Roman"/>
          <w:sz w:val="24"/>
          <w:szCs w:val="24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Ромашкинском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</w:t>
      </w:r>
      <w:r w:rsidRPr="00B208AD">
        <w:rPr>
          <w:rFonts w:ascii="Times New Roman" w:hAnsi="Times New Roman"/>
          <w:sz w:val="24"/>
          <w:szCs w:val="24"/>
        </w:rPr>
        <w:t>от 20</w:t>
      </w:r>
      <w:r>
        <w:rPr>
          <w:rFonts w:ascii="Times New Roman" w:hAnsi="Times New Roman"/>
          <w:sz w:val="24"/>
          <w:szCs w:val="24"/>
        </w:rPr>
        <w:t>.03.</w:t>
      </w:r>
      <w:r w:rsidRPr="00B208AD">
        <w:rPr>
          <w:rFonts w:ascii="Times New Roman" w:hAnsi="Times New Roman"/>
          <w:sz w:val="24"/>
          <w:szCs w:val="24"/>
        </w:rPr>
        <w:t xml:space="preserve">2025 года </w:t>
      </w:r>
      <w:r>
        <w:rPr>
          <w:rFonts w:ascii="Times New Roman" w:hAnsi="Times New Roman"/>
          <w:sz w:val="24"/>
          <w:szCs w:val="24"/>
        </w:rPr>
        <w:t>№</w:t>
      </w:r>
      <w:r w:rsidRPr="00B208AD">
        <w:rPr>
          <w:rFonts w:ascii="Times New Roman" w:hAnsi="Times New Roman"/>
          <w:sz w:val="24"/>
          <w:szCs w:val="24"/>
        </w:rPr>
        <w:t xml:space="preserve"> 33-ФЗ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8AD">
        <w:rPr>
          <w:rFonts w:ascii="Times New Roman" w:hAnsi="Times New Roman"/>
          <w:sz w:val="24"/>
          <w:szCs w:val="24"/>
        </w:rPr>
        <w:t>общих принципах организации местного самоуправления в единой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8AD">
        <w:rPr>
          <w:rFonts w:ascii="Times New Roman" w:hAnsi="Times New Roman"/>
          <w:sz w:val="24"/>
          <w:szCs w:val="24"/>
        </w:rPr>
        <w:t xml:space="preserve">публичной власти», </w:t>
      </w:r>
      <w:r w:rsidRPr="00D16837">
        <w:rPr>
          <w:rFonts w:ascii="Times New Roman" w:hAnsi="Times New Roman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услуг», руководствуясь Распоряжением Правительства Ленинградской области от 28.12.2015 года № 585-р «Об утверждении типового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837">
        <w:rPr>
          <w:rFonts w:ascii="Times New Roman" w:hAnsi="Times New Roman"/>
          <w:sz w:val="24"/>
          <w:szCs w:val="24"/>
        </w:rPr>
        <w:t xml:space="preserve">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 (с изменениями), руководствуясь постановлением администрации Ромашкинского сельского поселения Приозерского муниципального района Ленинградской области от </w:t>
      </w:r>
      <w:r w:rsidRPr="009C0848">
        <w:rPr>
          <w:rFonts w:ascii="Times New Roman" w:hAnsi="Times New Roman"/>
          <w:sz w:val="24"/>
          <w:szCs w:val="24"/>
        </w:rPr>
        <w:t>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</w:t>
      </w:r>
      <w:r w:rsidRPr="00D16837">
        <w:rPr>
          <w:rFonts w:ascii="Times New Roman" w:hAnsi="Times New Roman"/>
          <w:sz w:val="24"/>
          <w:szCs w:val="24"/>
        </w:rPr>
        <w:t xml:space="preserve">,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 Приозерского муниципального района Ленинградской области </w:t>
      </w:r>
    </w:p>
    <w:p w14:paraId="01E80F79" w14:textId="4E829D2E" w:rsidR="006D73F9" w:rsidRPr="006D73F9" w:rsidRDefault="006D73F9" w:rsidP="006D73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73F9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14:paraId="4C669C62" w14:textId="77777777" w:rsidR="00463879" w:rsidRPr="002801D4" w:rsidRDefault="00463879" w:rsidP="00463879">
      <w:pPr>
        <w:spacing w:after="0" w:line="240" w:lineRule="auto"/>
        <w:ind w:right="-5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4E513559" w14:textId="72D75109" w:rsidR="00BB79FD" w:rsidRDefault="00BB79FD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2801D4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</w:t>
      </w:r>
      <w:r w:rsidRPr="002801D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151589"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«Выдача задания на проведение работ по сохранению объекта культурного наследия местного (муниципального) значения» (далее – административный регламент, муниципальная услуга, ОМСУ)</w:t>
      </w:r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14:paraId="70DDC32C" w14:textId="487A8856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2. </w:t>
      </w:r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Признать утратившим силу постановление </w:t>
      </w:r>
      <w:proofErr w:type="gramStart"/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администрации</w:t>
      </w:r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от</w:t>
      </w:r>
      <w:proofErr w:type="gramEnd"/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24 февраля 2026 </w:t>
      </w:r>
      <w:proofErr w:type="gramStart"/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>года  №</w:t>
      </w:r>
      <w:proofErr w:type="gramEnd"/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gramStart"/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Об</w:t>
      </w:r>
      <w:proofErr w:type="gramEnd"/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«Выдача задания на проведение работ по сохранению объекта культурного наследия местного (муниципального) значения»</w:t>
      </w:r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14:paraId="612370B7" w14:textId="1992216B" w:rsidR="00151589" w:rsidRPr="00151589" w:rsidRDefault="00151589" w:rsidP="00151589">
      <w:pPr>
        <w:spacing w:after="0" w:line="240" w:lineRule="auto"/>
        <w:ind w:right="-5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D2644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Ромашкинского сельского поселения Приозерского муниципального </w:t>
      </w:r>
      <w:proofErr w:type="gramStart"/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района  Ленинградской</w:t>
      </w:r>
      <w:proofErr w:type="gramEnd"/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gramStart"/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области  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https://romashkinskoe-r41.gosweb.gosuslugi.ru/</w:t>
      </w:r>
      <w:proofErr w:type="gramEnd"/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 в сетевом информационном издании «ЛЕНОБЛИНФОРМ».</w:t>
      </w:r>
    </w:p>
    <w:p w14:paraId="27A8059B" w14:textId="77777777" w:rsidR="00151589" w:rsidRP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4.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Настоящее постановление вступает в силу с момента официального опубликования.</w:t>
      </w:r>
    </w:p>
    <w:p w14:paraId="6C301F51" w14:textId="77777777" w:rsidR="00DB33CC" w:rsidRDefault="00DB33CC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3EBDF13" w14:textId="6CED71B5" w:rsidR="00151589" w:rsidRP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5.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Разместить 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области».</w:t>
      </w:r>
    </w:p>
    <w:p w14:paraId="3AD9DEF4" w14:textId="77777777" w:rsidR="00151589" w:rsidRP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>6.</w:t>
      </w:r>
      <w:r w:rsidRPr="00151589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 Контроль за исполнением настоящего постановления оставляю за собой.</w:t>
      </w:r>
    </w:p>
    <w:p w14:paraId="4C467E7B" w14:textId="534B04A4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2A13B2C1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B6ED87E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E5DD437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A24B358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D8C0194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B23A25D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2A60371A" w14:textId="77777777" w:rsidR="00D26441" w:rsidRPr="00151589" w:rsidRDefault="00D26441" w:rsidP="00D26441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  <w:r w:rsidRPr="00151589"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  <w:t>Глава администрации                                                            С.В. Танков</w:t>
      </w:r>
    </w:p>
    <w:p w14:paraId="2B88E8EF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BFC21C9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F3043B2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77E0D31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4A5EF02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DC724A3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3E1F072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27B8179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F065A3B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AF29A04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B479CBD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76F0539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EECE5FE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0495CA5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ED59F1D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617CCC6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1143FE5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70105D5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2740801E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17A158C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6A8E7B2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0090B31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137BA20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EE1D8DA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D12371D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3A4BD71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5BCD12C2" w14:textId="77777777" w:rsidR="00151589" w:rsidRDefault="00151589" w:rsidP="00DB33CC">
      <w:pPr>
        <w:spacing w:after="0" w:line="240" w:lineRule="auto"/>
        <w:ind w:right="-5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CEA991B" w14:textId="77777777" w:rsidR="00151589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5AC13F6" w14:textId="77777777" w:rsidR="00D26441" w:rsidRDefault="00D26441" w:rsidP="006D73F9">
      <w:pPr>
        <w:spacing w:after="0" w:line="240" w:lineRule="auto"/>
        <w:ind w:right="-5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18298B9" w14:textId="3286D359" w:rsidR="00D26441" w:rsidRDefault="00DB33CC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33C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 </w:t>
      </w:r>
      <w:proofErr w:type="gramStart"/>
      <w:r w:rsidRPr="00DB33CC">
        <w:rPr>
          <w:rFonts w:ascii="Times New Roman" w:eastAsia="Times New Roman" w:hAnsi="Times New Roman" w:cs="Calibri"/>
          <w:sz w:val="24"/>
          <w:szCs w:val="24"/>
          <w:lang w:eastAsia="ru-RU"/>
        </w:rPr>
        <w:t>полным  текстом</w:t>
      </w:r>
      <w:proofErr w:type="gramEnd"/>
      <w:r w:rsidRPr="00DB33C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документа можно ознакомиться на официальном сайте администрации Ромашкинского сельского поселения Приозерского муниципального </w:t>
      </w:r>
      <w:proofErr w:type="gramStart"/>
      <w:r w:rsidRPr="00DB33CC">
        <w:rPr>
          <w:rFonts w:ascii="Times New Roman" w:eastAsia="Times New Roman" w:hAnsi="Times New Roman" w:cs="Calibri"/>
          <w:sz w:val="24"/>
          <w:szCs w:val="24"/>
          <w:lang w:eastAsia="ru-RU"/>
        </w:rPr>
        <w:t>района  Ленинградской</w:t>
      </w:r>
      <w:proofErr w:type="gramEnd"/>
      <w:r w:rsidRPr="00DB33C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области https://romashkinskoe-r41.gosweb.gosuslugi.ru/</w:t>
      </w:r>
    </w:p>
    <w:p w14:paraId="6823A668" w14:textId="77777777" w:rsidR="00D26441" w:rsidRDefault="00D26441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48A27A8B" w14:textId="77777777" w:rsidR="00DB33CC" w:rsidRDefault="00DB33CC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16"/>
          <w:szCs w:val="16"/>
          <w:lang w:eastAsia="ru-RU"/>
        </w:rPr>
      </w:pPr>
    </w:p>
    <w:p w14:paraId="7A5A378E" w14:textId="77777777" w:rsidR="00DB33CC" w:rsidRDefault="00DB33CC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16"/>
          <w:szCs w:val="16"/>
          <w:lang w:eastAsia="ru-RU"/>
        </w:rPr>
      </w:pPr>
    </w:p>
    <w:p w14:paraId="395E3D4F" w14:textId="1C441159" w:rsidR="00151589" w:rsidRPr="00D26441" w:rsidRDefault="00151589" w:rsidP="00151589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D26441">
        <w:rPr>
          <w:rFonts w:ascii="Times New Roman" w:eastAsia="Times New Roman" w:hAnsi="Times New Roman" w:cs="Calibri"/>
          <w:sz w:val="16"/>
          <w:szCs w:val="16"/>
          <w:lang w:eastAsia="ru-RU"/>
        </w:rPr>
        <w:t>Исп.: Янченкова А.М.   8(813)-79-99-555</w:t>
      </w:r>
    </w:p>
    <w:p w14:paraId="0585BC46" w14:textId="72F694BD" w:rsidR="00126AEE" w:rsidRPr="001B7425" w:rsidRDefault="00151589" w:rsidP="001B7425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D26441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Разослано: в </w:t>
      </w:r>
      <w:proofErr w:type="gramStart"/>
      <w:r w:rsidRPr="00D26441">
        <w:rPr>
          <w:rFonts w:ascii="Times New Roman" w:eastAsia="Times New Roman" w:hAnsi="Times New Roman" w:cs="Calibri"/>
          <w:sz w:val="16"/>
          <w:szCs w:val="16"/>
          <w:lang w:eastAsia="ru-RU"/>
        </w:rPr>
        <w:t>дело  -</w:t>
      </w:r>
      <w:proofErr w:type="gramEnd"/>
      <w:r w:rsidRPr="00D26441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2, прокуратура - 1, администратор сайта – 1.</w:t>
      </w:r>
    </w:p>
    <w:p w14:paraId="72716484" w14:textId="577C4FDC" w:rsidR="00001FB3" w:rsidRDefault="00001FB3" w:rsidP="00126AE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sectPr w:rsidR="00001FB3" w:rsidSect="00DB33CC">
      <w:headerReference w:type="default" r:id="rId7"/>
      <w:pgSz w:w="12240" w:h="15840"/>
      <w:pgMar w:top="568" w:right="567" w:bottom="568" w:left="1134" w:header="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7BBE" w14:textId="77777777" w:rsidR="00FE6A25" w:rsidRDefault="00FE6A25">
      <w:pPr>
        <w:spacing w:after="0" w:line="240" w:lineRule="auto"/>
      </w:pPr>
      <w:r>
        <w:separator/>
      </w:r>
    </w:p>
  </w:endnote>
  <w:endnote w:type="continuationSeparator" w:id="0">
    <w:p w14:paraId="775E9DAE" w14:textId="77777777" w:rsidR="00FE6A25" w:rsidRDefault="00FE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903B" w14:textId="77777777" w:rsidR="00FE6A25" w:rsidRDefault="00FE6A25">
      <w:pPr>
        <w:spacing w:after="0" w:line="240" w:lineRule="auto"/>
      </w:pPr>
      <w:r>
        <w:separator/>
      </w:r>
    </w:p>
  </w:footnote>
  <w:footnote w:type="continuationSeparator" w:id="0">
    <w:p w14:paraId="0118D177" w14:textId="77777777" w:rsidR="00FE6A25" w:rsidRDefault="00FE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F198" w14:textId="7CA8AFC9" w:rsidR="00D21F82" w:rsidRPr="00D21F82" w:rsidRDefault="00D21F82" w:rsidP="00D21F82">
    <w:pPr>
      <w:pStyle w:val="a9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0E"/>
    <w:rsid w:val="00001FB3"/>
    <w:rsid w:val="00035CF6"/>
    <w:rsid w:val="000C49F2"/>
    <w:rsid w:val="000D27B2"/>
    <w:rsid w:val="000E6326"/>
    <w:rsid w:val="00126AEE"/>
    <w:rsid w:val="00151589"/>
    <w:rsid w:val="0017559A"/>
    <w:rsid w:val="001B7425"/>
    <w:rsid w:val="003817E3"/>
    <w:rsid w:val="0045390E"/>
    <w:rsid w:val="00463879"/>
    <w:rsid w:val="005814F8"/>
    <w:rsid w:val="005B44EA"/>
    <w:rsid w:val="005D3C20"/>
    <w:rsid w:val="006A420C"/>
    <w:rsid w:val="006D73F9"/>
    <w:rsid w:val="006F24AB"/>
    <w:rsid w:val="00723214"/>
    <w:rsid w:val="008322BE"/>
    <w:rsid w:val="00A56D09"/>
    <w:rsid w:val="00BB79FD"/>
    <w:rsid w:val="00BF54A7"/>
    <w:rsid w:val="00CD0764"/>
    <w:rsid w:val="00CD222A"/>
    <w:rsid w:val="00D21F82"/>
    <w:rsid w:val="00D26441"/>
    <w:rsid w:val="00D37B1C"/>
    <w:rsid w:val="00DA7C3F"/>
    <w:rsid w:val="00DB33CC"/>
    <w:rsid w:val="00E2172B"/>
    <w:rsid w:val="00EE57C0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C2F00"/>
  <w15:docId w15:val="{E7EA4C2E-49C1-4524-8633-BE31221E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F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a">
    <w:name w:val="Стиль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0">
    <w:name w:val="Таблица простая 41"/>
    <w:basedOn w:val="a1"/>
    <w:uiPriority w:val="44"/>
    <w:rsid w:val="00BB7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ТРИАЛ ПРИОЗЕРСК</dc:creator>
  <cp:lastModifiedBy>ТРИАЛ ПРИОЗЕРСК</cp:lastModifiedBy>
  <cp:revision>8</cp:revision>
  <cp:lastPrinted>2026-07-03T11:12:00Z</cp:lastPrinted>
  <dcterms:created xsi:type="dcterms:W3CDTF">2026-07-03T10:57:00Z</dcterms:created>
  <dcterms:modified xsi:type="dcterms:W3CDTF">2026-07-03T11:25:00Z</dcterms:modified>
</cp:coreProperties>
</file>