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9975" w14:textId="77777777" w:rsidR="004739C3" w:rsidRPr="00764143" w:rsidRDefault="004739C3" w:rsidP="004739C3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14:paraId="496B0BF3" w14:textId="77777777" w:rsidR="004739C3" w:rsidRPr="00764143" w:rsidRDefault="004739C3" w:rsidP="004739C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повторного </w:t>
      </w:r>
      <w:r w:rsidRPr="007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аукциона в электронной форме по продаже муниципального недвижимого имущества </w:t>
      </w:r>
    </w:p>
    <w:p w14:paraId="2AB63914" w14:textId="77777777" w:rsidR="004739C3" w:rsidRPr="00764143" w:rsidRDefault="004739C3" w:rsidP="004739C3">
      <w:pPr>
        <w:tabs>
          <w:tab w:val="num" w:pos="-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 местного самоуправления, принявший решение об условиях приватизации (далее-Продавец)</w:t>
      </w:r>
      <w:r w:rsidRPr="007641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администрация Любанского городского поселения Тосненского района Ленинградской области.</w:t>
      </w:r>
    </w:p>
    <w:p w14:paraId="2BB878E7" w14:textId="77777777" w:rsidR="004739C3" w:rsidRPr="00764143" w:rsidRDefault="004739C3" w:rsidP="004739C3">
      <w:pPr>
        <w:tabs>
          <w:tab w:val="num" w:pos="-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 (далее – Оператор) ЗАО</w:t>
      </w: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"Сбербанк - АСТ", Москва (ИНН 7707308480, ОГРН 1027707000441)</w:t>
      </w:r>
      <w:r w:rsidRPr="00764143">
        <w:rPr>
          <w:sz w:val="24"/>
          <w:szCs w:val="24"/>
        </w:rPr>
        <w:t xml:space="preserve"> </w:t>
      </w: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http://utp.sberbank-ast.ru.</w:t>
      </w:r>
    </w:p>
    <w:p w14:paraId="5F02F814" w14:textId="77777777" w:rsidR="004739C3" w:rsidRPr="00764143" w:rsidRDefault="004739C3" w:rsidP="004739C3">
      <w:pPr>
        <w:tabs>
          <w:tab w:val="num" w:pos="-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 имущества </w:t>
      </w: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аукцион, открытый по составу участников и открытый по форме подачи предложений о цене в электронной форме.</w:t>
      </w:r>
      <w:r w:rsidRPr="00764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F40005" w14:textId="77777777" w:rsidR="004739C3" w:rsidRPr="00764143" w:rsidRDefault="004739C3" w:rsidP="004739C3">
      <w:pPr>
        <w:tabs>
          <w:tab w:val="num" w:pos="-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определения победителя</w:t>
      </w:r>
      <w:r w:rsidRPr="00764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максимальная цена, предложенная участником аукциона. </w:t>
      </w:r>
    </w:p>
    <w:p w14:paraId="1EB170BF" w14:textId="77777777" w:rsidR="004739C3" w:rsidRPr="00764143" w:rsidRDefault="004739C3" w:rsidP="0047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предыдущих торгах</w:t>
      </w:r>
      <w:r w:rsidRPr="00764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Аукцион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764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64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64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Любанского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04.02.2021 №87, от 15.03.2021 №180, от 22.04.2021 №254, от 12.10.2021 №555, от 10.11.2021 № 613 </w:t>
      </w: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условиях приватизации муниципального имущества</w:t>
      </w:r>
      <w:r w:rsidRPr="00764143">
        <w:rPr>
          <w:sz w:val="24"/>
          <w:szCs w:val="24"/>
        </w:rPr>
        <w:t xml:space="preserve"> </w:t>
      </w: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Любанского городского поселения Тосненского района Ленинградской области</w:t>
      </w:r>
      <w:r w:rsidRPr="00764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признан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64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несостоявшим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64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14:paraId="183F1A51" w14:textId="77777777" w:rsidR="004739C3" w:rsidRPr="00764143" w:rsidRDefault="004739C3" w:rsidP="004739C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аукцион проводится в соответствии с постановлением администрации Любанского городского поселения Тосненского района Ленинградской области </w:t>
      </w:r>
      <w:r w:rsidRPr="00F4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08.10.2024</w:t>
      </w:r>
      <w:r w:rsidRPr="004250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567</w:t>
      </w:r>
      <w:r w:rsidRPr="0042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условиях приватизации муниципального имущества Любанского городского поселения Тосненского района Ленинградской области в электронной форме», 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Регламентом электронной площадки «Сбербанк-АСТ» (размещен по адресу: http://utp.sberbank-ast.ru/AP/Notice/1027/Instructions). </w:t>
      </w:r>
    </w:p>
    <w:p w14:paraId="47E1617A" w14:textId="77777777" w:rsidR="004739C3" w:rsidRPr="00764143" w:rsidRDefault="004739C3" w:rsidP="0047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041">
        <w:rPr>
          <w:rFonts w:ascii="Times New Roman" w:hAnsi="Times New Roman" w:cs="Times New Roman"/>
          <w:b/>
          <w:bCs/>
          <w:sz w:val="24"/>
          <w:szCs w:val="24"/>
        </w:rPr>
        <w:t xml:space="preserve">Дата, время и место проведения аукциона: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25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ноя</w:t>
      </w:r>
      <w:r w:rsidRPr="00425041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Pr="0042504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25041">
        <w:rPr>
          <w:rFonts w:ascii="Times New Roman" w:hAnsi="Times New Roman" w:cs="Times New Roman"/>
          <w:b/>
          <w:sz w:val="24"/>
          <w:szCs w:val="24"/>
        </w:rPr>
        <w:t xml:space="preserve"> года в 10 ч 00 мин</w:t>
      </w:r>
      <w:r w:rsidRPr="007635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 Аукцион проводится с использованием открытой формы подачи предложений о приобретении муниципального имущества в течение одной процедуры проведения такой продажи. </w:t>
      </w:r>
    </w:p>
    <w:p w14:paraId="2C656D2C" w14:textId="77777777" w:rsidR="004739C3" w:rsidRPr="00764143" w:rsidRDefault="004739C3" w:rsidP="004739C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764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 аукциона: </w:t>
      </w:r>
    </w:p>
    <w:p w14:paraId="4A1A0162" w14:textId="77777777" w:rsidR="004739C3" w:rsidRPr="00764143" w:rsidRDefault="004739C3" w:rsidP="00473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 1: </w:t>
      </w:r>
    </w:p>
    <w:p w14:paraId="62B3E29E" w14:textId="77777777" w:rsidR="004739C3" w:rsidRPr="00764143" w:rsidRDefault="004739C3" w:rsidP="0047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Нежилое здание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>310,6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 xml:space="preserve"> кв.м., с кадастровым номером 47:26:</w:t>
      </w:r>
      <w:r>
        <w:rPr>
          <w:rFonts w:ascii="Times New Roman" w:hAnsi="Times New Roman" w:cs="Times New Roman"/>
          <w:color w:val="000000"/>
          <w:sz w:val="24"/>
          <w:szCs w:val="24"/>
        </w:rPr>
        <w:t>0000000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38200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расположенное на земельном участке,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>1367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 xml:space="preserve"> кв.м., с кадастровым номером 47:26:09</w:t>
      </w:r>
      <w:r>
        <w:rPr>
          <w:rFonts w:ascii="Times New Roman" w:hAnsi="Times New Roman" w:cs="Times New Roman"/>
          <w:color w:val="000000"/>
          <w:sz w:val="24"/>
          <w:szCs w:val="24"/>
        </w:rPr>
        <w:t>24001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 xml:space="preserve">, по адресу: Российская Федерация, Ленинградская область, Тосненский район, </w:t>
      </w:r>
      <w:r>
        <w:rPr>
          <w:rFonts w:ascii="Times New Roman" w:hAnsi="Times New Roman" w:cs="Times New Roman"/>
          <w:color w:val="000000"/>
          <w:sz w:val="24"/>
          <w:szCs w:val="24"/>
        </w:rPr>
        <w:t>д. Ямок, д. 1А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 xml:space="preserve"> (далее - Имущество). </w:t>
      </w:r>
    </w:p>
    <w:p w14:paraId="2A09B552" w14:textId="77777777" w:rsidR="004739C3" w:rsidRDefault="004739C3" w:rsidP="004739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4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продажи Имущества: </w:t>
      </w:r>
    </w:p>
    <w:p w14:paraId="517DD02C" w14:textId="77777777" w:rsidR="004739C3" w:rsidRPr="00AF2DE0" w:rsidRDefault="004739C3" w:rsidP="0047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2 600 000</w:t>
      </w: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</w:t>
      </w: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копеек)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>, без учета НДС, с учетом округлений, допущений и ограничений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которых:</w:t>
      </w:r>
    </w:p>
    <w:p w14:paraId="62A80977" w14:textId="77777777" w:rsidR="004739C3" w:rsidRDefault="004739C3" w:rsidP="00473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нежилого здания 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(кадастровый номер 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>47:26:</w:t>
      </w:r>
      <w:r>
        <w:rPr>
          <w:rFonts w:ascii="Times New Roman" w:hAnsi="Times New Roman" w:cs="Times New Roman"/>
          <w:color w:val="000000"/>
          <w:sz w:val="24"/>
          <w:szCs w:val="24"/>
        </w:rPr>
        <w:t>0000000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38200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937 591 рублей 00 копеек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девятьсот тридцать семь 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пятьсот девяносто один 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00 копеек)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НДС, с учетом округлений, допущений и ограничений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800022" w14:textId="0C64E1C2" w:rsidR="004739C3" w:rsidRDefault="004739C3" w:rsidP="00473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емельного участка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(кадастровый номер 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>47:26:09</w:t>
      </w:r>
      <w:r>
        <w:rPr>
          <w:rFonts w:ascii="Times New Roman" w:hAnsi="Times New Roman" w:cs="Times New Roman"/>
          <w:color w:val="000000"/>
          <w:sz w:val="24"/>
          <w:szCs w:val="24"/>
        </w:rPr>
        <w:t>24001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1 662 409 рублей 00 копеек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шестьсот шестьдесят две 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четыреста девять рублей 00 копеек)</w:t>
      </w:r>
      <w:r w:rsidRPr="00AF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91F364" w14:textId="77777777" w:rsidR="004739C3" w:rsidRDefault="004739C3" w:rsidP="00473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31167" w14:textId="77777777" w:rsidR="004739C3" w:rsidRDefault="004739C3" w:rsidP="0047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DE0">
        <w:rPr>
          <w:rFonts w:ascii="Times New Roman" w:hAnsi="Times New Roman" w:cs="Times New Roman"/>
          <w:color w:val="000000"/>
          <w:sz w:val="24"/>
          <w:szCs w:val="24"/>
        </w:rPr>
        <w:t>При повышении цены Имущества в ходе аукциона цена Земельного участка и цена Объектов недвижимого имущества увеличиваются пропорционально.</w:t>
      </w:r>
    </w:p>
    <w:p w14:paraId="542F8099" w14:textId="77777777" w:rsidR="004739C3" w:rsidRPr="00764143" w:rsidRDefault="004739C3" w:rsidP="0047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6541CD" w14:textId="77777777" w:rsidR="004739C3" w:rsidRPr="00764143" w:rsidRDefault="004739C3" w:rsidP="00473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Покупатели имущества должны учитывать, что в соответствии с Налоговым кодексом РФ, покупатели муниципального имущества, за исключением физических лиц, не являющихся индивидуальными предпринимателями, обязаны исчислить </w:t>
      </w:r>
      <w:r w:rsidRPr="007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расчетным методом и уплатить в бюджет сумму налога на добавленную стоимость. Физические лица- покупатели муниципального имущества уплачивают в бюджет Любанского городского поселения сумму приобретаемого имущества с учетом НДС. </w:t>
      </w:r>
    </w:p>
    <w:p w14:paraId="709A359A" w14:textId="77777777" w:rsidR="004739C3" w:rsidRDefault="004739C3" w:rsidP="004739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4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764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5% от начальной цены продажи Имущества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</w:p>
    <w:p w14:paraId="670756DE" w14:textId="77777777" w:rsidR="004739C3" w:rsidRPr="00764143" w:rsidRDefault="004739C3" w:rsidP="0047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557">
        <w:rPr>
          <w:rFonts w:ascii="Times New Roman" w:hAnsi="Times New Roman" w:cs="Times New Roman"/>
          <w:b/>
          <w:bCs/>
          <w:sz w:val="24"/>
          <w:szCs w:val="24"/>
        </w:rPr>
        <w:t>130 000</w:t>
      </w:r>
      <w:r w:rsidRPr="00527557">
        <w:rPr>
          <w:rFonts w:ascii="Times New Roman" w:hAnsi="Times New Roman" w:cs="Times New Roman"/>
          <w:sz w:val="24"/>
          <w:szCs w:val="24"/>
        </w:rPr>
        <w:t xml:space="preserve"> 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>рублей 00 копеек (</w:t>
      </w:r>
      <w:r>
        <w:rPr>
          <w:rFonts w:ascii="Times New Roman" w:hAnsi="Times New Roman" w:cs="Times New Roman"/>
          <w:color w:val="000000"/>
          <w:sz w:val="24"/>
          <w:szCs w:val="24"/>
        </w:rPr>
        <w:t>Сто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тридцать </w:t>
      </w:r>
      <w:r w:rsidRPr="00764143">
        <w:rPr>
          <w:rFonts w:ascii="Times New Roman" w:hAnsi="Times New Roman" w:cs="Times New Roman"/>
          <w:color w:val="000000"/>
          <w:sz w:val="24"/>
          <w:szCs w:val="24"/>
        </w:rPr>
        <w:t xml:space="preserve">тысяч рублей 00 копеек). </w:t>
      </w:r>
    </w:p>
    <w:p w14:paraId="1F9C81A7" w14:textId="77777777" w:rsidR="004739C3" w:rsidRPr="00764143" w:rsidRDefault="004739C3" w:rsidP="004739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4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Место, дата начала и окончания приема заявок, дата рассмотрения заявок и документов: </w:t>
      </w:r>
    </w:p>
    <w:p w14:paraId="5226B8F0" w14:textId="77777777" w:rsidR="004739C3" w:rsidRPr="00764143" w:rsidRDefault="004739C3" w:rsidP="0047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41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заявки на участие в аукционе принимаются с </w:t>
      </w:r>
      <w:r w:rsidRPr="00527557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27557">
        <w:rPr>
          <w:rFonts w:ascii="Times New Roman" w:hAnsi="Times New Roman" w:cs="Times New Roman"/>
          <w:b/>
          <w:bCs/>
          <w:sz w:val="24"/>
          <w:szCs w:val="24"/>
        </w:rPr>
        <w:t xml:space="preserve"> октября 2024 года с 10 ч 00 мин</w:t>
      </w:r>
      <w:r w:rsidRPr="00527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41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 </w:t>
      </w:r>
    </w:p>
    <w:p w14:paraId="32919DCA" w14:textId="77777777" w:rsidR="004739C3" w:rsidRPr="00764143" w:rsidRDefault="004739C3" w:rsidP="0047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41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окончание приема заявок в </w:t>
      </w:r>
      <w:r w:rsidRPr="00527557">
        <w:rPr>
          <w:rFonts w:ascii="Times New Roman" w:hAnsi="Times New Roman" w:cs="Times New Roman"/>
          <w:b/>
          <w:bCs/>
          <w:sz w:val="24"/>
          <w:szCs w:val="24"/>
        </w:rPr>
        <w:t>13 ч 00 мин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27557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2024 года</w:t>
      </w:r>
      <w:r w:rsidRPr="0052755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75F169E" w14:textId="77777777" w:rsidR="004739C3" w:rsidRPr="00764143" w:rsidRDefault="004739C3" w:rsidP="0047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41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рассмотрение Продавцом заявок и документов претендентов на участие в аукционе состоится в </w:t>
      </w:r>
      <w:r w:rsidRPr="00527557">
        <w:rPr>
          <w:rFonts w:ascii="Times New Roman" w:hAnsi="Times New Roman" w:cs="Times New Roman"/>
          <w:b/>
          <w:bCs/>
          <w:sz w:val="24"/>
          <w:szCs w:val="24"/>
        </w:rPr>
        <w:t>10 ч 00 мин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27557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2024 года</w:t>
      </w:r>
      <w:r w:rsidRPr="00527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4143">
        <w:rPr>
          <w:rFonts w:ascii="Times New Roman" w:hAnsi="Times New Roman" w:cs="Times New Roman"/>
          <w:bCs/>
          <w:color w:val="000000"/>
          <w:sz w:val="24"/>
          <w:szCs w:val="24"/>
        </w:rPr>
        <w:t>по адресу: Ленинградская область Тосненский район пос. Любань, пр. Мельникова, д.15 (каб. №2)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7C19A43" w14:textId="77777777" w:rsidR="00380996" w:rsidRDefault="00380996"/>
    <w:sectPr w:rsidR="00380996" w:rsidSect="004739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0C5E"/>
    <w:multiLevelType w:val="hybridMultilevel"/>
    <w:tmpl w:val="A44E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BC"/>
    <w:rsid w:val="00380996"/>
    <w:rsid w:val="00464EBC"/>
    <w:rsid w:val="0047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DD04"/>
  <w15:chartTrackingRefBased/>
  <w15:docId w15:val="{9CA2F57B-17EB-4DD9-B136-B37A673E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9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lub2023-1</dc:creator>
  <cp:keywords/>
  <dc:description/>
  <cp:lastModifiedBy>lub2023-1</cp:lastModifiedBy>
  <cp:revision>2</cp:revision>
  <dcterms:created xsi:type="dcterms:W3CDTF">2024-10-11T08:41:00Z</dcterms:created>
  <dcterms:modified xsi:type="dcterms:W3CDTF">2024-10-11T08:42:00Z</dcterms:modified>
</cp:coreProperties>
</file>