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5D1A" w:rsidRDefault="008B5D1A">
      <w:pPr>
        <w:tabs>
          <w:tab w:val="left" w:pos="0"/>
        </w:tabs>
        <w:ind w:firstLine="709"/>
        <w:jc w:val="both"/>
        <w:rPr>
          <w:color w:val="000000"/>
        </w:rPr>
      </w:pPr>
      <w:bookmarkStart w:id="0" w:name="_GoBack"/>
      <w:bookmarkEnd w:id="0"/>
    </w:p>
    <w:p w:rsidR="00956EEF" w:rsidRDefault="00E77619" w:rsidP="00956EEF">
      <w:pPr>
        <w:ind w:left="-540"/>
        <w:jc w:val="center"/>
      </w:pPr>
      <w:r>
        <w:rPr>
          <w:noProof/>
          <w:lang w:eastAsia="ru-RU"/>
        </w:rPr>
        <w:drawing>
          <wp:inline distT="0" distB="0" distL="0" distR="0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EEF">
        <w:br w:type="textWrapping" w:clear="all"/>
      </w:r>
    </w:p>
    <w:p w:rsidR="00956EEF" w:rsidRDefault="00956EEF" w:rsidP="00956EEF">
      <w:pPr>
        <w:jc w:val="center"/>
      </w:pPr>
      <w:r>
        <w:t>Администрация муниципального образования Раздольевское сельское поселение</w:t>
      </w:r>
    </w:p>
    <w:p w:rsidR="00956EEF" w:rsidRDefault="00956EEF" w:rsidP="00956EEF">
      <w:pPr>
        <w:ind w:left="-540" w:firstLine="540"/>
        <w:jc w:val="center"/>
      </w:pPr>
      <w:r>
        <w:t>муниципального образования Приозерский муниципальный район Ленинградской области</w:t>
      </w:r>
    </w:p>
    <w:p w:rsidR="00956EEF" w:rsidRDefault="00956EEF" w:rsidP="00956EEF">
      <w:pPr>
        <w:ind w:left="-540" w:firstLine="540"/>
        <w:jc w:val="center"/>
      </w:pPr>
    </w:p>
    <w:p w:rsidR="00956EEF" w:rsidRPr="008847ED" w:rsidRDefault="00956EEF" w:rsidP="00956EEF">
      <w:pPr>
        <w:ind w:left="-540" w:firstLine="540"/>
        <w:jc w:val="center"/>
        <w:rPr>
          <w:b/>
        </w:rPr>
      </w:pPr>
      <w:r w:rsidRPr="008847ED">
        <w:rPr>
          <w:b/>
        </w:rPr>
        <w:t>П О С Т А Н О В Л Е Н И Е</w:t>
      </w:r>
    </w:p>
    <w:p w:rsidR="00956EEF" w:rsidRPr="008847ED" w:rsidRDefault="00956EEF" w:rsidP="00956EEF">
      <w:pPr>
        <w:rPr>
          <w:b/>
        </w:rPr>
      </w:pPr>
    </w:p>
    <w:p w:rsidR="00956EEF" w:rsidRPr="008847ED" w:rsidRDefault="00662FC0" w:rsidP="00662FC0">
      <w:pPr>
        <w:ind w:left="-426" w:right="-284"/>
      </w:pPr>
      <w:r w:rsidRPr="008847ED">
        <w:t>03 июня</w:t>
      </w:r>
      <w:r w:rsidR="00956EEF" w:rsidRPr="008847ED">
        <w:t xml:space="preserve"> </w:t>
      </w:r>
      <w:r w:rsidRPr="008847ED">
        <w:t>2015</w:t>
      </w:r>
      <w:r w:rsidR="00956EEF" w:rsidRPr="008847ED">
        <w:t xml:space="preserve"> года                                                                                      </w:t>
      </w:r>
      <w:r w:rsidR="00A576E6" w:rsidRPr="008847ED">
        <w:t xml:space="preserve">        </w:t>
      </w:r>
      <w:r w:rsidRPr="008847ED">
        <w:t xml:space="preserve">   </w:t>
      </w:r>
      <w:r w:rsidR="00780843">
        <w:t xml:space="preserve">                     </w:t>
      </w:r>
      <w:r w:rsidRPr="008847ED">
        <w:t xml:space="preserve">  </w:t>
      </w:r>
      <w:r w:rsidR="00956EEF" w:rsidRPr="008847ED">
        <w:t xml:space="preserve">№ </w:t>
      </w:r>
      <w:r w:rsidR="001958FC">
        <w:t>111</w:t>
      </w:r>
    </w:p>
    <w:p w:rsidR="00A576E6" w:rsidRPr="008847ED" w:rsidRDefault="00A576E6">
      <w:pPr>
        <w:tabs>
          <w:tab w:val="left" w:pos="0"/>
        </w:tabs>
        <w:ind w:firstLine="709"/>
        <w:jc w:val="both"/>
        <w:rPr>
          <w:color w:val="000000"/>
        </w:rPr>
      </w:pPr>
    </w:p>
    <w:tbl>
      <w:tblPr>
        <w:tblW w:w="0" w:type="auto"/>
        <w:tblInd w:w="-411" w:type="dxa"/>
        <w:tblLayout w:type="fixed"/>
        <w:tblLook w:val="0000" w:firstRow="0" w:lastRow="0" w:firstColumn="0" w:lastColumn="0" w:noHBand="0" w:noVBand="0"/>
      </w:tblPr>
      <w:tblGrid>
        <w:gridCol w:w="6071"/>
      </w:tblGrid>
      <w:tr w:rsidR="000948CA" w:rsidRPr="008847ED">
        <w:trPr>
          <w:trHeight w:val="982"/>
        </w:trPr>
        <w:tc>
          <w:tcPr>
            <w:tcW w:w="6071" w:type="dxa"/>
            <w:shd w:val="clear" w:color="auto" w:fill="auto"/>
          </w:tcPr>
          <w:p w:rsidR="000948CA" w:rsidRPr="00E7691D" w:rsidRDefault="00A576E6" w:rsidP="00A576E6">
            <w:pPr>
              <w:ind w:left="-15" w:firstLine="142"/>
              <w:jc w:val="both"/>
              <w:rPr>
                <w:color w:val="000000"/>
              </w:rPr>
            </w:pPr>
            <w:r w:rsidRPr="00E7691D">
              <w:rPr>
                <w:color w:val="000000"/>
              </w:rPr>
              <w:t xml:space="preserve">      </w:t>
            </w:r>
            <w:r w:rsidR="00E7691D" w:rsidRPr="00E7691D">
              <w:rPr>
                <w:color w:val="000000"/>
              </w:rPr>
              <w:t>Об утверждении административного регламента по предоставлению муниципальной услуги «В</w:t>
            </w:r>
            <w:r w:rsidR="00E7691D" w:rsidRPr="00E7691D">
              <w:rPr>
                <w:color w:val="000000"/>
                <w:lang w:eastAsia="ru-RU"/>
              </w:rPr>
              <w:t xml:space="preserve">ыдача разрешения на использование земель или земельных участков, находящихся в муниципальной собственности, а также земельных участков </w:t>
            </w:r>
            <w:r w:rsidR="00E7691D" w:rsidRPr="00E7691D">
              <w:rPr>
                <w:color w:val="000000"/>
                <w:shd w:val="clear" w:color="auto" w:fill="FFFFFF"/>
              </w:rPr>
              <w:t>государственная собственность на которые не разграничена</w:t>
            </w:r>
            <w:r w:rsidR="00E7691D" w:rsidRPr="00E7691D">
              <w:rPr>
                <w:color w:val="000000"/>
              </w:rPr>
              <w:t>»</w:t>
            </w:r>
          </w:p>
          <w:p w:rsidR="002A742C" w:rsidRPr="008847ED" w:rsidRDefault="002A742C" w:rsidP="002A742C">
            <w:pPr>
              <w:snapToGrid w:val="0"/>
              <w:jc w:val="both"/>
              <w:rPr>
                <w:color w:val="000000"/>
              </w:rPr>
            </w:pPr>
          </w:p>
          <w:p w:rsidR="008B5D1A" w:rsidRPr="008847ED" w:rsidRDefault="008B5D1A" w:rsidP="002A742C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956EEF" w:rsidRPr="008847ED" w:rsidRDefault="00956EEF" w:rsidP="00780843">
      <w:pPr>
        <w:widowControl w:val="0"/>
        <w:autoSpaceDE w:val="0"/>
        <w:jc w:val="both"/>
        <w:rPr>
          <w:color w:val="000000"/>
        </w:rPr>
      </w:pPr>
    </w:p>
    <w:p w:rsidR="000948CA" w:rsidRPr="008847ED" w:rsidRDefault="00E35F4A" w:rsidP="00A576E6">
      <w:pPr>
        <w:widowControl w:val="0"/>
        <w:autoSpaceDE w:val="0"/>
        <w:ind w:left="-426" w:right="-284" w:firstLine="709"/>
        <w:jc w:val="both"/>
        <w:rPr>
          <w:b/>
          <w:color w:val="000000"/>
        </w:rPr>
      </w:pPr>
      <w:r w:rsidRPr="008847ED">
        <w:rPr>
          <w:color w:val="000000"/>
        </w:rPr>
        <w:t>В</w:t>
      </w:r>
      <w:r w:rsidR="000948CA" w:rsidRPr="008847ED">
        <w:rPr>
          <w:color w:val="000000"/>
        </w:rPr>
        <w:t xml:space="preserve"> соответствии с Федеральным законом от 27.07.2010 года № 210-ФЗ </w:t>
      </w:r>
      <w:r w:rsidR="009143C3" w:rsidRPr="008847ED">
        <w:rPr>
          <w:color w:val="000000"/>
        </w:rPr>
        <w:t>«</w:t>
      </w:r>
      <w:r w:rsidR="000948CA" w:rsidRPr="008847ED">
        <w:rPr>
          <w:color w:val="000000"/>
        </w:rPr>
        <w:t>Об организации предоставления государственных и муниципальных услуг</w:t>
      </w:r>
      <w:r w:rsidR="009143C3" w:rsidRPr="008847ED">
        <w:rPr>
          <w:color w:val="000000"/>
        </w:rPr>
        <w:t>»</w:t>
      </w:r>
      <w:r w:rsidR="000948CA" w:rsidRPr="008847ED">
        <w:rPr>
          <w:color w:val="000000"/>
        </w:rPr>
        <w:t xml:space="preserve">, постановлением администрации муниципального образования </w:t>
      </w:r>
      <w:r w:rsidR="00A576E6" w:rsidRPr="008847ED">
        <w:rPr>
          <w:color w:val="000000"/>
        </w:rPr>
        <w:t>Раздольевское</w:t>
      </w:r>
      <w:r w:rsidR="00575DEC" w:rsidRPr="008847ED">
        <w:rPr>
          <w:color w:val="000000"/>
        </w:rPr>
        <w:t xml:space="preserve"> сельское поселение муниципального образования </w:t>
      </w:r>
      <w:r w:rsidR="000948CA" w:rsidRPr="008847ED">
        <w:rPr>
          <w:color w:val="000000"/>
        </w:rPr>
        <w:t xml:space="preserve">Приозерский муниципальный район Ленинградской области от </w:t>
      </w:r>
      <w:r w:rsidR="00A576E6" w:rsidRPr="008847ED">
        <w:rPr>
          <w:color w:val="000000"/>
        </w:rPr>
        <w:t>«08</w:t>
      </w:r>
      <w:r w:rsidR="00575DEC" w:rsidRPr="008847ED">
        <w:rPr>
          <w:color w:val="000000"/>
        </w:rPr>
        <w:t>»</w:t>
      </w:r>
      <w:r w:rsidR="000948CA" w:rsidRPr="008847ED">
        <w:rPr>
          <w:color w:val="000000"/>
        </w:rPr>
        <w:t xml:space="preserve"> </w:t>
      </w:r>
      <w:r w:rsidR="00A576E6" w:rsidRPr="008847ED">
        <w:rPr>
          <w:color w:val="000000"/>
        </w:rPr>
        <w:t>декабря 2011</w:t>
      </w:r>
      <w:r w:rsidR="00575DEC" w:rsidRPr="008847ED">
        <w:rPr>
          <w:color w:val="000000"/>
        </w:rPr>
        <w:t xml:space="preserve"> </w:t>
      </w:r>
      <w:r w:rsidR="000948CA" w:rsidRPr="008847ED">
        <w:rPr>
          <w:color w:val="000000"/>
        </w:rPr>
        <w:t xml:space="preserve">года № </w:t>
      </w:r>
      <w:r w:rsidR="00A576E6" w:rsidRPr="008847ED">
        <w:rPr>
          <w:color w:val="000000"/>
        </w:rPr>
        <w:t>149</w:t>
      </w:r>
      <w:r w:rsidR="000948CA" w:rsidRPr="008847ED">
        <w:rPr>
          <w:color w:val="000000"/>
        </w:rPr>
        <w:t xml:space="preserve"> </w:t>
      </w:r>
      <w:r w:rsidR="009143C3" w:rsidRPr="008847ED">
        <w:rPr>
          <w:color w:val="000000"/>
        </w:rPr>
        <w:t>«</w:t>
      </w:r>
      <w:r w:rsidR="000948CA" w:rsidRPr="008847ED">
        <w:rPr>
          <w:color w:val="000000"/>
        </w:rPr>
        <w:t xml:space="preserve">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исполнительными органами местного самоуправления муниципального образования </w:t>
      </w:r>
      <w:r w:rsidR="00A576E6" w:rsidRPr="008847ED">
        <w:t>Раздольевское</w:t>
      </w:r>
      <w:r w:rsidR="00144882" w:rsidRPr="008847ED">
        <w:t xml:space="preserve"> сельское поселение муниципального образования Приозерский муниципальный район Ленинградской области</w:t>
      </w:r>
      <w:r w:rsidR="009143C3" w:rsidRPr="008847ED">
        <w:rPr>
          <w:color w:val="000000"/>
        </w:rPr>
        <w:t>»</w:t>
      </w:r>
      <w:r w:rsidR="000948CA" w:rsidRPr="008847ED">
        <w:rPr>
          <w:color w:val="000000"/>
        </w:rPr>
        <w:t xml:space="preserve">, решением Совета депутатов муниципального образования </w:t>
      </w:r>
      <w:r w:rsidR="00A576E6" w:rsidRPr="008847ED">
        <w:t>Раздольевское</w:t>
      </w:r>
      <w:r w:rsidR="00144882" w:rsidRPr="008847ED">
        <w:t xml:space="preserve"> сельское поселение муниципального образования Приозерский муниципальный район Ленинградской области</w:t>
      </w:r>
      <w:r w:rsidR="000948CA" w:rsidRPr="008847ED">
        <w:rPr>
          <w:color w:val="000000"/>
        </w:rPr>
        <w:t xml:space="preserve"> № </w:t>
      </w:r>
      <w:r w:rsidR="00662FC0" w:rsidRPr="008847ED">
        <w:rPr>
          <w:color w:val="000000"/>
        </w:rPr>
        <w:t>23</w:t>
      </w:r>
      <w:r w:rsidR="000948CA" w:rsidRPr="008847ED">
        <w:rPr>
          <w:color w:val="000000"/>
        </w:rPr>
        <w:t xml:space="preserve"> от </w:t>
      </w:r>
      <w:r w:rsidR="00575DEC" w:rsidRPr="008847ED">
        <w:rPr>
          <w:color w:val="000000"/>
        </w:rPr>
        <w:t>10</w:t>
      </w:r>
      <w:r w:rsidR="00C85441" w:rsidRPr="008847ED">
        <w:rPr>
          <w:color w:val="000000"/>
        </w:rPr>
        <w:t>.0</w:t>
      </w:r>
      <w:r w:rsidR="00575DEC" w:rsidRPr="008847ED">
        <w:rPr>
          <w:color w:val="000000"/>
        </w:rPr>
        <w:t>3</w:t>
      </w:r>
      <w:r w:rsidR="00C85441" w:rsidRPr="008847ED">
        <w:rPr>
          <w:color w:val="000000"/>
        </w:rPr>
        <w:t>.201</w:t>
      </w:r>
      <w:r w:rsidR="00575DEC" w:rsidRPr="008847ED">
        <w:rPr>
          <w:color w:val="000000"/>
        </w:rPr>
        <w:t>5</w:t>
      </w:r>
      <w:r w:rsidR="000948CA" w:rsidRPr="008847ED">
        <w:rPr>
          <w:color w:val="000000"/>
        </w:rPr>
        <w:t xml:space="preserve"> г.</w:t>
      </w:r>
      <w:r w:rsidR="00575DEC" w:rsidRPr="008847ED">
        <w:rPr>
          <w:color w:val="000000"/>
        </w:rPr>
        <w:t xml:space="preserve"> «Об утверждении Положения о предоставлении земельных участков, находящихся в границах муниципального образования </w:t>
      </w:r>
      <w:r w:rsidR="00A576E6" w:rsidRPr="008847ED">
        <w:rPr>
          <w:color w:val="000000"/>
        </w:rPr>
        <w:t>Раздольевское</w:t>
      </w:r>
      <w:r w:rsidR="00575DEC" w:rsidRPr="008847ED">
        <w:rPr>
          <w:color w:val="000000"/>
        </w:rPr>
        <w:t xml:space="preserve"> сельское поселение муниципального образования Приозерский муниципальный район Ленинградской области, государственная собственность на которые не разграничена, а также земельных участков, являющихся собственность муниципального образования </w:t>
      </w:r>
      <w:r w:rsidR="00A576E6" w:rsidRPr="008847ED">
        <w:rPr>
          <w:color w:val="000000"/>
        </w:rPr>
        <w:t>Раздольевское</w:t>
      </w:r>
      <w:r w:rsidR="00575DEC" w:rsidRPr="008847ED">
        <w:rPr>
          <w:color w:val="000000"/>
        </w:rPr>
        <w:t xml:space="preserve"> сельское поселение муниципального образования Приозерский муниципальный район Ленинградской области»</w:t>
      </w:r>
      <w:r w:rsidR="00C85441" w:rsidRPr="008847ED">
        <w:rPr>
          <w:color w:val="000000"/>
        </w:rPr>
        <w:t>,</w:t>
      </w:r>
      <w:r w:rsidR="000948CA" w:rsidRPr="008847ED">
        <w:rPr>
          <w:color w:val="000000"/>
        </w:rPr>
        <w:t xml:space="preserve"> </w:t>
      </w:r>
      <w:r w:rsidR="001954A6" w:rsidRPr="008847ED">
        <w:rPr>
          <w:color w:val="000000"/>
        </w:rPr>
        <w:t xml:space="preserve">решение Совета депутатов муниципального образования </w:t>
      </w:r>
      <w:r w:rsidR="00A576E6" w:rsidRPr="008847ED">
        <w:rPr>
          <w:color w:val="000000"/>
        </w:rPr>
        <w:t>Раздольевское</w:t>
      </w:r>
      <w:r w:rsidR="001954A6" w:rsidRPr="008847ED">
        <w:rPr>
          <w:color w:val="000000"/>
        </w:rPr>
        <w:t xml:space="preserve"> сельское поселение муниципального образования Приозерский муниципальный район </w:t>
      </w:r>
      <w:r w:rsidR="00662FC0" w:rsidRPr="008847ED">
        <w:rPr>
          <w:color w:val="000000"/>
        </w:rPr>
        <w:t>Ленинградской области № 25 от 18 марта 2015</w:t>
      </w:r>
      <w:r w:rsidR="001954A6" w:rsidRPr="008847ED">
        <w:rPr>
          <w:color w:val="000000"/>
        </w:rPr>
        <w:t xml:space="preserve"> года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</w:t>
      </w:r>
      <w:r w:rsidR="00A576E6" w:rsidRPr="008847ED">
        <w:rPr>
          <w:color w:val="000000"/>
        </w:rPr>
        <w:t>Раздольевское</w:t>
      </w:r>
      <w:r w:rsidR="001954A6" w:rsidRPr="008847ED">
        <w:rPr>
          <w:color w:val="000000"/>
        </w:rPr>
        <w:t xml:space="preserve"> сельское поселение муниципального образования Приозерский муниципальный район Ленинградской области»,  </w:t>
      </w:r>
      <w:r w:rsidR="000948CA" w:rsidRPr="008847ED">
        <w:rPr>
          <w:color w:val="000000"/>
        </w:rPr>
        <w:t>руководствуясь</w:t>
      </w:r>
      <w:r w:rsidR="001E5A10" w:rsidRPr="008847ED">
        <w:rPr>
          <w:color w:val="000000"/>
        </w:rPr>
        <w:t xml:space="preserve"> </w:t>
      </w:r>
      <w:r w:rsidR="00555AAE" w:rsidRPr="008847ED">
        <w:rPr>
          <w:color w:val="000000"/>
        </w:rPr>
        <w:t>Земельн</w:t>
      </w:r>
      <w:r w:rsidR="001E5A10" w:rsidRPr="008847ED">
        <w:rPr>
          <w:color w:val="000000"/>
        </w:rPr>
        <w:t>ым</w:t>
      </w:r>
      <w:r w:rsidR="00555AAE" w:rsidRPr="008847ED">
        <w:rPr>
          <w:color w:val="000000"/>
        </w:rPr>
        <w:t xml:space="preserve"> кодекс</w:t>
      </w:r>
      <w:r w:rsidR="001E5A10" w:rsidRPr="008847ED">
        <w:rPr>
          <w:color w:val="000000"/>
        </w:rPr>
        <w:t>ом</w:t>
      </w:r>
      <w:r w:rsidR="00555AAE" w:rsidRPr="008847ED">
        <w:rPr>
          <w:color w:val="000000"/>
        </w:rPr>
        <w:t xml:space="preserve"> РФ,</w:t>
      </w:r>
      <w:r w:rsidR="000948CA" w:rsidRPr="008847ED">
        <w:rPr>
          <w:color w:val="000000"/>
        </w:rPr>
        <w:t xml:space="preserve"> Уставом муниципального </w:t>
      </w:r>
      <w:r w:rsidR="000948CA" w:rsidRPr="008847ED">
        <w:t xml:space="preserve">образования </w:t>
      </w:r>
      <w:r w:rsidR="00A576E6" w:rsidRPr="008847ED">
        <w:t>Раздольевское</w:t>
      </w:r>
      <w:r w:rsidR="00144882" w:rsidRPr="008847ED">
        <w:t xml:space="preserve"> сельское поселение муниципального образования Приозерский муниципальный район Ленинградской области</w:t>
      </w:r>
      <w:r w:rsidR="000948CA" w:rsidRPr="008847ED">
        <w:t xml:space="preserve">, администрация муниципального образования </w:t>
      </w:r>
      <w:r w:rsidR="00A576E6" w:rsidRPr="008847ED">
        <w:t>Раздольевское</w:t>
      </w:r>
      <w:r w:rsidR="00144882" w:rsidRPr="008847ED">
        <w:t xml:space="preserve"> сельское поселение муниципального образования Приозерский муниципальный район Ленинградской области</w:t>
      </w:r>
      <w:r w:rsidR="000948CA" w:rsidRPr="008847ED">
        <w:t xml:space="preserve"> </w:t>
      </w:r>
      <w:r w:rsidR="000948CA" w:rsidRPr="008847ED">
        <w:rPr>
          <w:b/>
        </w:rPr>
        <w:t>ПОСТАНОВЛЯЕТ</w:t>
      </w:r>
      <w:r w:rsidR="000948CA" w:rsidRPr="008847ED">
        <w:rPr>
          <w:b/>
          <w:color w:val="000000"/>
        </w:rPr>
        <w:t>:</w:t>
      </w:r>
    </w:p>
    <w:p w:rsidR="000948CA" w:rsidRPr="008847ED" w:rsidRDefault="000948CA" w:rsidP="00662FC0">
      <w:pPr>
        <w:widowControl w:val="0"/>
        <w:tabs>
          <w:tab w:val="left" w:pos="4455"/>
        </w:tabs>
        <w:ind w:left="-426" w:right="-284" w:firstLine="1135"/>
        <w:jc w:val="both"/>
        <w:rPr>
          <w:color w:val="000000"/>
        </w:rPr>
      </w:pPr>
      <w:r w:rsidRPr="008847ED">
        <w:rPr>
          <w:color w:val="000000"/>
        </w:rPr>
        <w:t>1. Утвердить административный регламент</w:t>
      </w:r>
      <w:r w:rsidR="002A742C" w:rsidRPr="008847ED">
        <w:rPr>
          <w:color w:val="000000"/>
        </w:rPr>
        <w:t xml:space="preserve"> </w:t>
      </w:r>
      <w:r w:rsidRPr="008847ED">
        <w:rPr>
          <w:color w:val="000000"/>
        </w:rPr>
        <w:t>по предоставлению муниципальной услуги</w:t>
      </w:r>
      <w:r w:rsidR="00E7691D">
        <w:rPr>
          <w:color w:val="000000"/>
        </w:rPr>
        <w:t xml:space="preserve"> </w:t>
      </w:r>
      <w:r w:rsidR="00E7691D" w:rsidRPr="00E7691D">
        <w:rPr>
          <w:color w:val="000000"/>
        </w:rPr>
        <w:t>«В</w:t>
      </w:r>
      <w:r w:rsidR="00E7691D" w:rsidRPr="00E7691D">
        <w:rPr>
          <w:color w:val="000000"/>
          <w:lang w:eastAsia="ru-RU"/>
        </w:rPr>
        <w:t xml:space="preserve">ыдача разрешения на использование земель или земельных участков, находящихся в муниципальной собственности, а также земельных участков </w:t>
      </w:r>
      <w:r w:rsidR="00E7691D" w:rsidRPr="00E7691D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="00E7691D" w:rsidRPr="00E7691D">
        <w:rPr>
          <w:color w:val="000000"/>
        </w:rPr>
        <w:t>»</w:t>
      </w:r>
      <w:r w:rsidRPr="008847ED">
        <w:rPr>
          <w:color w:val="000000"/>
        </w:rPr>
        <w:t xml:space="preserve"> (Приложение</w:t>
      </w:r>
      <w:r w:rsidR="00662FC0" w:rsidRPr="008847ED">
        <w:rPr>
          <w:color w:val="000000"/>
        </w:rPr>
        <w:t xml:space="preserve"> 1</w:t>
      </w:r>
      <w:r w:rsidRPr="008847ED">
        <w:rPr>
          <w:color w:val="000000"/>
        </w:rPr>
        <w:t>).</w:t>
      </w:r>
    </w:p>
    <w:p w:rsidR="00E54876" w:rsidRPr="008847ED" w:rsidRDefault="000948CA" w:rsidP="00662FC0">
      <w:pPr>
        <w:tabs>
          <w:tab w:val="left" w:pos="-426"/>
        </w:tabs>
        <w:ind w:left="-426" w:right="-284" w:firstLine="1135"/>
        <w:jc w:val="both"/>
        <w:rPr>
          <w:color w:val="000000"/>
        </w:rPr>
      </w:pPr>
      <w:r w:rsidRPr="008847ED">
        <w:rPr>
          <w:color w:val="000000"/>
        </w:rPr>
        <w:lastRenderedPageBreak/>
        <w:t xml:space="preserve">2. </w:t>
      </w:r>
      <w:r w:rsidR="00E54876" w:rsidRPr="008847ED">
        <w:rPr>
          <w:color w:val="000000"/>
        </w:rPr>
        <w:t xml:space="preserve">Опубликовать настоящее постановление в </w:t>
      </w:r>
      <w:r w:rsidR="00C85441" w:rsidRPr="008847ED">
        <w:rPr>
          <w:color w:val="000000"/>
        </w:rPr>
        <w:t>средствах массовой информации</w:t>
      </w:r>
      <w:r w:rsidR="00E54876" w:rsidRPr="008847ED">
        <w:rPr>
          <w:color w:val="000000"/>
        </w:rPr>
        <w:t>, разместить в сети Интернет на официальном сайте администрации муниципального образования</w:t>
      </w:r>
      <w:r w:rsidR="001954A6" w:rsidRPr="008847ED">
        <w:rPr>
          <w:color w:val="000000"/>
        </w:rPr>
        <w:t xml:space="preserve"> </w:t>
      </w:r>
      <w:r w:rsidR="00A576E6" w:rsidRPr="008847ED">
        <w:rPr>
          <w:color w:val="000000"/>
        </w:rPr>
        <w:t>Раздольевское</w:t>
      </w:r>
      <w:r w:rsidR="001954A6" w:rsidRPr="008847ED">
        <w:rPr>
          <w:color w:val="000000"/>
        </w:rPr>
        <w:t xml:space="preserve"> сельское поселение муниципального образования</w:t>
      </w:r>
      <w:r w:rsidR="00E54876" w:rsidRPr="008847ED">
        <w:rPr>
          <w:color w:val="000000"/>
        </w:rPr>
        <w:t xml:space="preserve"> Приозерский муниципальный район Ленинградской области. </w:t>
      </w:r>
    </w:p>
    <w:p w:rsidR="000948CA" w:rsidRPr="008847ED" w:rsidRDefault="00E54876" w:rsidP="00662FC0">
      <w:pPr>
        <w:widowControl w:val="0"/>
        <w:tabs>
          <w:tab w:val="left" w:pos="-426"/>
        </w:tabs>
        <w:autoSpaceDE w:val="0"/>
        <w:ind w:left="-426" w:right="-284" w:firstLine="1135"/>
        <w:jc w:val="both"/>
        <w:rPr>
          <w:color w:val="000000"/>
        </w:rPr>
      </w:pPr>
      <w:r w:rsidRPr="008847ED">
        <w:rPr>
          <w:color w:val="000000"/>
        </w:rPr>
        <w:t xml:space="preserve">3. Постановление вступает в силу с момента его официального опубликования в </w:t>
      </w:r>
      <w:r w:rsidR="00C85441" w:rsidRPr="008847ED">
        <w:rPr>
          <w:color w:val="000000"/>
        </w:rPr>
        <w:t>средствах массовой информации</w:t>
      </w:r>
      <w:r w:rsidR="00C5234D" w:rsidRPr="008847ED">
        <w:rPr>
          <w:color w:val="000000"/>
        </w:rPr>
        <w:t>.</w:t>
      </w:r>
    </w:p>
    <w:p w:rsidR="000948CA" w:rsidRPr="008847ED" w:rsidRDefault="00EC482F" w:rsidP="00662FC0">
      <w:pPr>
        <w:widowControl w:val="0"/>
        <w:tabs>
          <w:tab w:val="left" w:pos="-426"/>
        </w:tabs>
        <w:autoSpaceDE w:val="0"/>
        <w:ind w:left="-426" w:right="-284" w:firstLine="1135"/>
        <w:jc w:val="both"/>
        <w:rPr>
          <w:color w:val="000000"/>
        </w:rPr>
      </w:pPr>
      <w:r w:rsidRPr="008847ED">
        <w:rPr>
          <w:color w:val="000000"/>
        </w:rPr>
        <w:t>4</w:t>
      </w:r>
      <w:r w:rsidR="000948CA" w:rsidRPr="008847ED">
        <w:rPr>
          <w:color w:val="000000"/>
        </w:rPr>
        <w:t xml:space="preserve">. Контроль за исполнением настоящего постановления </w:t>
      </w:r>
      <w:r w:rsidR="00DA5160" w:rsidRPr="008847ED">
        <w:rPr>
          <w:color w:val="000000"/>
        </w:rPr>
        <w:t>оставляю за собой</w:t>
      </w:r>
    </w:p>
    <w:p w:rsidR="000948CA" w:rsidRPr="008847ED" w:rsidRDefault="000948CA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</w:rPr>
      </w:pPr>
    </w:p>
    <w:p w:rsidR="00662FC0" w:rsidRPr="008847ED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</w:rPr>
      </w:pPr>
    </w:p>
    <w:p w:rsidR="000948CA" w:rsidRPr="008847ED" w:rsidRDefault="00E54876" w:rsidP="00662FC0">
      <w:pPr>
        <w:widowControl w:val="0"/>
        <w:tabs>
          <w:tab w:val="left" w:pos="-426"/>
        </w:tabs>
        <w:autoSpaceDE w:val="0"/>
        <w:ind w:left="-426" w:right="-284"/>
        <w:rPr>
          <w:color w:val="000000"/>
        </w:rPr>
      </w:pPr>
      <w:r w:rsidRPr="008847ED">
        <w:rPr>
          <w:color w:val="000000"/>
        </w:rPr>
        <w:t>Г</w:t>
      </w:r>
      <w:r w:rsidR="000948CA" w:rsidRPr="008847ED">
        <w:rPr>
          <w:color w:val="000000"/>
        </w:rPr>
        <w:t>лав</w:t>
      </w:r>
      <w:r w:rsidRPr="008847ED">
        <w:rPr>
          <w:color w:val="000000"/>
        </w:rPr>
        <w:t>а</w:t>
      </w:r>
      <w:r w:rsidR="000948CA" w:rsidRPr="008847ED">
        <w:rPr>
          <w:color w:val="000000"/>
        </w:rPr>
        <w:t xml:space="preserve"> администрации                                                          </w:t>
      </w:r>
      <w:r w:rsidR="00EC482F" w:rsidRPr="008847ED">
        <w:rPr>
          <w:color w:val="000000"/>
        </w:rPr>
        <w:t xml:space="preserve">   </w:t>
      </w:r>
      <w:r w:rsidR="00662FC0" w:rsidRPr="008847ED">
        <w:rPr>
          <w:color w:val="000000"/>
        </w:rPr>
        <w:t xml:space="preserve">                      А.Г.Соловьев</w:t>
      </w:r>
    </w:p>
    <w:p w:rsidR="000948CA" w:rsidRPr="008847ED" w:rsidRDefault="000948CA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</w:rPr>
      </w:pPr>
    </w:p>
    <w:p w:rsidR="00575C75" w:rsidRPr="008847ED" w:rsidRDefault="00575C75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</w:rPr>
      </w:pPr>
    </w:p>
    <w:p w:rsidR="00575C75" w:rsidRPr="00956EEF" w:rsidRDefault="00575C75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8"/>
          <w:szCs w:val="28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8847ED" w:rsidRPr="008847ED" w:rsidRDefault="008847ED" w:rsidP="008847ED">
      <w:pPr>
        <w:widowControl w:val="0"/>
        <w:autoSpaceDE w:val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  <w:r w:rsidRPr="008847ED">
        <w:rPr>
          <w:sz w:val="18"/>
          <w:szCs w:val="18"/>
        </w:rPr>
        <w:t>С Приложением к данному постановлению можно ознакомиться на сайте МО Раздольевское сельское поселение МО Приозерский муниципальный район ЛО,</w:t>
      </w:r>
      <w:r w:rsidRPr="008847ED">
        <w:rPr>
          <w:color w:val="000000"/>
          <w:sz w:val="18"/>
          <w:szCs w:val="18"/>
          <w:u w:val="single"/>
        </w:rPr>
        <w:t xml:space="preserve"> </w:t>
      </w:r>
      <w:r w:rsidRPr="008847ED">
        <w:rPr>
          <w:color w:val="0000FF"/>
          <w:sz w:val="18"/>
          <w:szCs w:val="18"/>
          <w:u w:val="single"/>
          <w:lang w:val="en-US"/>
        </w:rPr>
        <w:t>http</w:t>
      </w:r>
      <w:r w:rsidRPr="008847ED">
        <w:rPr>
          <w:color w:val="0000FF"/>
          <w:sz w:val="18"/>
          <w:szCs w:val="18"/>
          <w:u w:val="single"/>
        </w:rPr>
        <w:t>://раздольевское.рф/</w:t>
      </w:r>
      <w:r w:rsidRPr="008847ED">
        <w:rPr>
          <w:sz w:val="18"/>
          <w:szCs w:val="18"/>
        </w:rPr>
        <w:t xml:space="preserve"> , в разделе </w:t>
      </w:r>
      <w:r w:rsidR="00780843">
        <w:rPr>
          <w:sz w:val="18"/>
          <w:szCs w:val="18"/>
        </w:rPr>
        <w:t>Муниципальные услуги</w:t>
      </w:r>
    </w:p>
    <w:p w:rsidR="008847ED" w:rsidRPr="008847ED" w:rsidRDefault="008847ED" w:rsidP="008847ED">
      <w:pPr>
        <w:widowControl w:val="0"/>
        <w:autoSpaceDE w:val="0"/>
        <w:jc w:val="both"/>
        <w:rPr>
          <w:sz w:val="28"/>
          <w:szCs w:val="28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 w:firstLine="1135"/>
        <w:jc w:val="both"/>
        <w:rPr>
          <w:color w:val="000000"/>
          <w:sz w:val="20"/>
          <w:szCs w:val="20"/>
        </w:rPr>
      </w:pPr>
    </w:p>
    <w:p w:rsidR="00662FC0" w:rsidRDefault="00662FC0" w:rsidP="008847ED">
      <w:pPr>
        <w:widowControl w:val="0"/>
        <w:tabs>
          <w:tab w:val="left" w:pos="-426"/>
        </w:tabs>
        <w:autoSpaceDE w:val="0"/>
        <w:jc w:val="both"/>
        <w:rPr>
          <w:color w:val="000000"/>
          <w:sz w:val="20"/>
          <w:szCs w:val="20"/>
        </w:rPr>
      </w:pPr>
    </w:p>
    <w:p w:rsidR="00662FC0" w:rsidRDefault="00662FC0" w:rsidP="008847ED">
      <w:pPr>
        <w:widowControl w:val="0"/>
        <w:tabs>
          <w:tab w:val="left" w:pos="-426"/>
        </w:tabs>
        <w:autoSpaceDE w:val="0"/>
        <w:jc w:val="both"/>
        <w:rPr>
          <w:color w:val="000000"/>
          <w:sz w:val="20"/>
          <w:szCs w:val="20"/>
        </w:rPr>
      </w:pPr>
    </w:p>
    <w:p w:rsidR="00662FC0" w:rsidRDefault="00662FC0" w:rsidP="00662FC0">
      <w:pPr>
        <w:widowControl w:val="0"/>
        <w:tabs>
          <w:tab w:val="left" w:pos="-426"/>
        </w:tabs>
        <w:autoSpaceDE w:val="0"/>
        <w:ind w:left="-426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p w:rsidR="008847ED" w:rsidRDefault="008847ED" w:rsidP="00662FC0">
      <w:pPr>
        <w:ind w:right="-284"/>
        <w:jc w:val="right"/>
        <w:rPr>
          <w:color w:val="000000"/>
          <w:sz w:val="20"/>
          <w:szCs w:val="20"/>
        </w:rPr>
      </w:pPr>
    </w:p>
    <w:sectPr w:rsidR="008847ED" w:rsidSect="00780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22" w:rsidRDefault="00C62422">
      <w:r>
        <w:separator/>
      </w:r>
    </w:p>
  </w:endnote>
  <w:endnote w:type="continuationSeparator" w:id="0">
    <w:p w:rsidR="00C62422" w:rsidRDefault="00C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22" w:rsidRDefault="00C62422">
      <w:r>
        <w:separator/>
      </w:r>
    </w:p>
  </w:footnote>
  <w:footnote w:type="continuationSeparator" w:id="0">
    <w:p w:rsidR="00C62422" w:rsidRDefault="00C6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6" w15:restartNumberingAfterBreak="0">
    <w:nsid w:val="04A965AD"/>
    <w:multiLevelType w:val="hybridMultilevel"/>
    <w:tmpl w:val="B9B2924C"/>
    <w:lvl w:ilvl="0" w:tplc="FD24F1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1B21DF"/>
    <w:multiLevelType w:val="hybridMultilevel"/>
    <w:tmpl w:val="4F5C0BCA"/>
    <w:lvl w:ilvl="0" w:tplc="FD24F1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0E45BE"/>
    <w:multiLevelType w:val="hybridMultilevel"/>
    <w:tmpl w:val="98546B8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D2070"/>
    <w:multiLevelType w:val="hybridMultilevel"/>
    <w:tmpl w:val="A95A4BE6"/>
    <w:lvl w:ilvl="0" w:tplc="C03C6E1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D51CC8"/>
    <w:multiLevelType w:val="hybridMultilevel"/>
    <w:tmpl w:val="ABF8D77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D3D85"/>
    <w:multiLevelType w:val="hybridMultilevel"/>
    <w:tmpl w:val="8D069E68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74367"/>
    <w:multiLevelType w:val="hybridMultilevel"/>
    <w:tmpl w:val="CACCA902"/>
    <w:lvl w:ilvl="0" w:tplc="FD24F14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938F4"/>
    <w:multiLevelType w:val="hybridMultilevel"/>
    <w:tmpl w:val="445A926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B42BEB"/>
    <w:multiLevelType w:val="hybridMultilevel"/>
    <w:tmpl w:val="82EAF3AC"/>
    <w:lvl w:ilvl="0" w:tplc="469AF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9542A5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7" w15:restartNumberingAfterBreak="0">
    <w:nsid w:val="3E4B74C6"/>
    <w:multiLevelType w:val="multilevel"/>
    <w:tmpl w:val="5FFE18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812EE1"/>
    <w:multiLevelType w:val="hybridMultilevel"/>
    <w:tmpl w:val="2EB0A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2289E"/>
    <w:multiLevelType w:val="multilevel"/>
    <w:tmpl w:val="A5DE9E6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4BFC35DC"/>
    <w:multiLevelType w:val="hybridMultilevel"/>
    <w:tmpl w:val="D922A7B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D5080"/>
    <w:multiLevelType w:val="hybridMultilevel"/>
    <w:tmpl w:val="0E42348A"/>
    <w:lvl w:ilvl="0" w:tplc="FD24F14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 w15:restartNumberingAfterBreak="0">
    <w:nsid w:val="57FA66EC"/>
    <w:multiLevelType w:val="hybridMultilevel"/>
    <w:tmpl w:val="96C0C75E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669BF"/>
    <w:multiLevelType w:val="hybridMultilevel"/>
    <w:tmpl w:val="309C5700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02FDD"/>
    <w:multiLevelType w:val="hybridMultilevel"/>
    <w:tmpl w:val="82EAF3AC"/>
    <w:lvl w:ilvl="0" w:tplc="469AF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0E6EDA"/>
    <w:multiLevelType w:val="hybridMultilevel"/>
    <w:tmpl w:val="DC7A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5140D9"/>
    <w:multiLevelType w:val="hybridMultilevel"/>
    <w:tmpl w:val="2AAC4E8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C20CB0"/>
    <w:multiLevelType w:val="hybridMultilevel"/>
    <w:tmpl w:val="EE8E3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5"/>
  </w:num>
  <w:num w:numId="8">
    <w:abstractNumId w:val="18"/>
  </w:num>
  <w:num w:numId="9">
    <w:abstractNumId w:val="16"/>
  </w:num>
  <w:num w:numId="10">
    <w:abstractNumId w:val="30"/>
  </w:num>
  <w:num w:numId="11">
    <w:abstractNumId w:val="19"/>
  </w:num>
  <w:num w:numId="12">
    <w:abstractNumId w:val="28"/>
  </w:num>
  <w:num w:numId="13">
    <w:abstractNumId w:val="6"/>
  </w:num>
  <w:num w:numId="14">
    <w:abstractNumId w:val="23"/>
  </w:num>
  <w:num w:numId="15">
    <w:abstractNumId w:val="10"/>
  </w:num>
  <w:num w:numId="16">
    <w:abstractNumId w:val="11"/>
  </w:num>
  <w:num w:numId="17">
    <w:abstractNumId w:val="13"/>
  </w:num>
  <w:num w:numId="18">
    <w:abstractNumId w:val="22"/>
  </w:num>
  <w:num w:numId="19">
    <w:abstractNumId w:val="25"/>
  </w:num>
  <w:num w:numId="20">
    <w:abstractNumId w:val="12"/>
  </w:num>
  <w:num w:numId="21">
    <w:abstractNumId w:val="14"/>
  </w:num>
  <w:num w:numId="22">
    <w:abstractNumId w:val="26"/>
  </w:num>
  <w:num w:numId="23">
    <w:abstractNumId w:val="8"/>
  </w:num>
  <w:num w:numId="24">
    <w:abstractNumId w:val="29"/>
  </w:num>
  <w:num w:numId="25">
    <w:abstractNumId w:val="9"/>
  </w:num>
  <w:num w:numId="26">
    <w:abstractNumId w:val="21"/>
  </w:num>
  <w:num w:numId="27">
    <w:abstractNumId w:val="24"/>
  </w:num>
  <w:num w:numId="28">
    <w:abstractNumId w:val="7"/>
  </w:num>
  <w:num w:numId="29">
    <w:abstractNumId w:val="27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61"/>
    <w:rsid w:val="0000008F"/>
    <w:rsid w:val="000105AB"/>
    <w:rsid w:val="000216CA"/>
    <w:rsid w:val="0003181D"/>
    <w:rsid w:val="00035C18"/>
    <w:rsid w:val="00044073"/>
    <w:rsid w:val="0004468A"/>
    <w:rsid w:val="000528D9"/>
    <w:rsid w:val="000531B9"/>
    <w:rsid w:val="000675D1"/>
    <w:rsid w:val="0006786E"/>
    <w:rsid w:val="00083EAD"/>
    <w:rsid w:val="00083EBF"/>
    <w:rsid w:val="000948CA"/>
    <w:rsid w:val="00097129"/>
    <w:rsid w:val="00097994"/>
    <w:rsid w:val="000A0BE3"/>
    <w:rsid w:val="000A2964"/>
    <w:rsid w:val="000A616A"/>
    <w:rsid w:val="000B037C"/>
    <w:rsid w:val="000B38D4"/>
    <w:rsid w:val="000D1BFA"/>
    <w:rsid w:val="000D37AE"/>
    <w:rsid w:val="000D70BC"/>
    <w:rsid w:val="000D7558"/>
    <w:rsid w:val="000E2CCE"/>
    <w:rsid w:val="000E636C"/>
    <w:rsid w:val="000E7B7A"/>
    <w:rsid w:val="000F2414"/>
    <w:rsid w:val="000F4EC6"/>
    <w:rsid w:val="000F6C6C"/>
    <w:rsid w:val="001121CA"/>
    <w:rsid w:val="00115CAF"/>
    <w:rsid w:val="00124380"/>
    <w:rsid w:val="0013246B"/>
    <w:rsid w:val="001352AA"/>
    <w:rsid w:val="00140077"/>
    <w:rsid w:val="00144882"/>
    <w:rsid w:val="00150E83"/>
    <w:rsid w:val="00153FEA"/>
    <w:rsid w:val="0016390F"/>
    <w:rsid w:val="0016532E"/>
    <w:rsid w:val="00166031"/>
    <w:rsid w:val="001801FC"/>
    <w:rsid w:val="00181E8D"/>
    <w:rsid w:val="00190986"/>
    <w:rsid w:val="00193A83"/>
    <w:rsid w:val="001954A6"/>
    <w:rsid w:val="001958FC"/>
    <w:rsid w:val="00197B03"/>
    <w:rsid w:val="001C4CE4"/>
    <w:rsid w:val="001C520D"/>
    <w:rsid w:val="001D2B47"/>
    <w:rsid w:val="001D3179"/>
    <w:rsid w:val="001D4C5A"/>
    <w:rsid w:val="001D6F0D"/>
    <w:rsid w:val="001E3F46"/>
    <w:rsid w:val="001E5A10"/>
    <w:rsid w:val="001F01B1"/>
    <w:rsid w:val="00200DF1"/>
    <w:rsid w:val="002043DE"/>
    <w:rsid w:val="00215933"/>
    <w:rsid w:val="00217DE7"/>
    <w:rsid w:val="00221DC1"/>
    <w:rsid w:val="00226409"/>
    <w:rsid w:val="002277ED"/>
    <w:rsid w:val="002306DD"/>
    <w:rsid w:val="00233494"/>
    <w:rsid w:val="0023374B"/>
    <w:rsid w:val="00234DCA"/>
    <w:rsid w:val="00243236"/>
    <w:rsid w:val="0025323A"/>
    <w:rsid w:val="002625C9"/>
    <w:rsid w:val="00262CD1"/>
    <w:rsid w:val="00266FC6"/>
    <w:rsid w:val="00273CE7"/>
    <w:rsid w:val="00283F44"/>
    <w:rsid w:val="00286C56"/>
    <w:rsid w:val="00287C9C"/>
    <w:rsid w:val="002A3453"/>
    <w:rsid w:val="002A493F"/>
    <w:rsid w:val="002A674A"/>
    <w:rsid w:val="002A742C"/>
    <w:rsid w:val="002B064A"/>
    <w:rsid w:val="002D4FED"/>
    <w:rsid w:val="002E082B"/>
    <w:rsid w:val="002E0D57"/>
    <w:rsid w:val="002E3CF2"/>
    <w:rsid w:val="002E58BC"/>
    <w:rsid w:val="003023E3"/>
    <w:rsid w:val="0030276B"/>
    <w:rsid w:val="00304903"/>
    <w:rsid w:val="00305533"/>
    <w:rsid w:val="0031037B"/>
    <w:rsid w:val="00310CDA"/>
    <w:rsid w:val="00326E0C"/>
    <w:rsid w:val="003333D6"/>
    <w:rsid w:val="0034355D"/>
    <w:rsid w:val="0035290C"/>
    <w:rsid w:val="0035375E"/>
    <w:rsid w:val="00360170"/>
    <w:rsid w:val="00365EC7"/>
    <w:rsid w:val="00366078"/>
    <w:rsid w:val="00370655"/>
    <w:rsid w:val="00377175"/>
    <w:rsid w:val="00387202"/>
    <w:rsid w:val="003875D9"/>
    <w:rsid w:val="003913EB"/>
    <w:rsid w:val="00392A25"/>
    <w:rsid w:val="0039321F"/>
    <w:rsid w:val="00393B9D"/>
    <w:rsid w:val="003970EF"/>
    <w:rsid w:val="00397EAC"/>
    <w:rsid w:val="003A1C67"/>
    <w:rsid w:val="003A3FEF"/>
    <w:rsid w:val="003B1DE0"/>
    <w:rsid w:val="003B2063"/>
    <w:rsid w:val="003B23D8"/>
    <w:rsid w:val="003C21E7"/>
    <w:rsid w:val="003C677F"/>
    <w:rsid w:val="003E2504"/>
    <w:rsid w:val="003E29AF"/>
    <w:rsid w:val="003E3172"/>
    <w:rsid w:val="003E5187"/>
    <w:rsid w:val="003F190D"/>
    <w:rsid w:val="004028CD"/>
    <w:rsid w:val="00402F4E"/>
    <w:rsid w:val="0042531B"/>
    <w:rsid w:val="00437DAA"/>
    <w:rsid w:val="00440AFF"/>
    <w:rsid w:val="004412F3"/>
    <w:rsid w:val="004417F0"/>
    <w:rsid w:val="00443983"/>
    <w:rsid w:val="004475CB"/>
    <w:rsid w:val="0047662C"/>
    <w:rsid w:val="00491F32"/>
    <w:rsid w:val="004935AA"/>
    <w:rsid w:val="00493A44"/>
    <w:rsid w:val="00494EC9"/>
    <w:rsid w:val="00496309"/>
    <w:rsid w:val="004B005C"/>
    <w:rsid w:val="004C2599"/>
    <w:rsid w:val="004E527D"/>
    <w:rsid w:val="004E7432"/>
    <w:rsid w:val="004F3608"/>
    <w:rsid w:val="004F3FAA"/>
    <w:rsid w:val="004F65E7"/>
    <w:rsid w:val="004F6B25"/>
    <w:rsid w:val="00507961"/>
    <w:rsid w:val="00515183"/>
    <w:rsid w:val="00521604"/>
    <w:rsid w:val="005318C8"/>
    <w:rsid w:val="00543D0D"/>
    <w:rsid w:val="00547C63"/>
    <w:rsid w:val="00552BA8"/>
    <w:rsid w:val="005536C8"/>
    <w:rsid w:val="00555AAE"/>
    <w:rsid w:val="00557B4C"/>
    <w:rsid w:val="00573CD1"/>
    <w:rsid w:val="00575C75"/>
    <w:rsid w:val="00575DEC"/>
    <w:rsid w:val="005848B7"/>
    <w:rsid w:val="00587AB1"/>
    <w:rsid w:val="005945B0"/>
    <w:rsid w:val="0059662C"/>
    <w:rsid w:val="005A4503"/>
    <w:rsid w:val="005A6DE2"/>
    <w:rsid w:val="005B350F"/>
    <w:rsid w:val="005B4E1A"/>
    <w:rsid w:val="005B5BAE"/>
    <w:rsid w:val="005B6727"/>
    <w:rsid w:val="005C6EE8"/>
    <w:rsid w:val="005F0955"/>
    <w:rsid w:val="006007DC"/>
    <w:rsid w:val="00602CC7"/>
    <w:rsid w:val="0061220D"/>
    <w:rsid w:val="00620192"/>
    <w:rsid w:val="0062372A"/>
    <w:rsid w:val="00642E94"/>
    <w:rsid w:val="00645F28"/>
    <w:rsid w:val="006503BB"/>
    <w:rsid w:val="00654613"/>
    <w:rsid w:val="00655BF6"/>
    <w:rsid w:val="006574E6"/>
    <w:rsid w:val="00661E3B"/>
    <w:rsid w:val="00662B5F"/>
    <w:rsid w:val="00662FC0"/>
    <w:rsid w:val="006631A4"/>
    <w:rsid w:val="006710A5"/>
    <w:rsid w:val="00680230"/>
    <w:rsid w:val="00697BEC"/>
    <w:rsid w:val="006A2084"/>
    <w:rsid w:val="006A5387"/>
    <w:rsid w:val="006A7AB5"/>
    <w:rsid w:val="006B20A4"/>
    <w:rsid w:val="006E0E2D"/>
    <w:rsid w:val="006E423C"/>
    <w:rsid w:val="006F4A65"/>
    <w:rsid w:val="006F5D04"/>
    <w:rsid w:val="006F7789"/>
    <w:rsid w:val="007038DA"/>
    <w:rsid w:val="00715A30"/>
    <w:rsid w:val="00720D64"/>
    <w:rsid w:val="0073589A"/>
    <w:rsid w:val="00736AB3"/>
    <w:rsid w:val="007538F2"/>
    <w:rsid w:val="0076494E"/>
    <w:rsid w:val="00764F73"/>
    <w:rsid w:val="00771CD9"/>
    <w:rsid w:val="00775ABF"/>
    <w:rsid w:val="0077690A"/>
    <w:rsid w:val="0077732C"/>
    <w:rsid w:val="00777561"/>
    <w:rsid w:val="00780843"/>
    <w:rsid w:val="0079184F"/>
    <w:rsid w:val="00794C7F"/>
    <w:rsid w:val="007A2EFF"/>
    <w:rsid w:val="007A44FF"/>
    <w:rsid w:val="007A4D1F"/>
    <w:rsid w:val="007B2812"/>
    <w:rsid w:val="007B2F2E"/>
    <w:rsid w:val="007C709E"/>
    <w:rsid w:val="007D4401"/>
    <w:rsid w:val="007E0F93"/>
    <w:rsid w:val="007F4AC8"/>
    <w:rsid w:val="007F6D50"/>
    <w:rsid w:val="00833521"/>
    <w:rsid w:val="00835776"/>
    <w:rsid w:val="008423E2"/>
    <w:rsid w:val="00844A20"/>
    <w:rsid w:val="00850667"/>
    <w:rsid w:val="00860A8E"/>
    <w:rsid w:val="00864B55"/>
    <w:rsid w:val="008661B0"/>
    <w:rsid w:val="00867F55"/>
    <w:rsid w:val="00872E24"/>
    <w:rsid w:val="008847ED"/>
    <w:rsid w:val="008863A6"/>
    <w:rsid w:val="00893DCB"/>
    <w:rsid w:val="008B57C6"/>
    <w:rsid w:val="008B5D1A"/>
    <w:rsid w:val="008C4906"/>
    <w:rsid w:val="008C5DE1"/>
    <w:rsid w:val="008C650E"/>
    <w:rsid w:val="008E0EE1"/>
    <w:rsid w:val="008E1613"/>
    <w:rsid w:val="008F48F9"/>
    <w:rsid w:val="008F5E46"/>
    <w:rsid w:val="009000DA"/>
    <w:rsid w:val="0090087F"/>
    <w:rsid w:val="0090212D"/>
    <w:rsid w:val="00905805"/>
    <w:rsid w:val="00907ECF"/>
    <w:rsid w:val="009143C3"/>
    <w:rsid w:val="00920371"/>
    <w:rsid w:val="00920E33"/>
    <w:rsid w:val="00922DB1"/>
    <w:rsid w:val="00934BEF"/>
    <w:rsid w:val="009413E0"/>
    <w:rsid w:val="00956EEF"/>
    <w:rsid w:val="009730A8"/>
    <w:rsid w:val="00973187"/>
    <w:rsid w:val="00977AED"/>
    <w:rsid w:val="009835DA"/>
    <w:rsid w:val="009A14BD"/>
    <w:rsid w:val="009A38C7"/>
    <w:rsid w:val="009E4BC2"/>
    <w:rsid w:val="009E54DD"/>
    <w:rsid w:val="00A0575F"/>
    <w:rsid w:val="00A148FD"/>
    <w:rsid w:val="00A42BF9"/>
    <w:rsid w:val="00A44464"/>
    <w:rsid w:val="00A46799"/>
    <w:rsid w:val="00A541B5"/>
    <w:rsid w:val="00A576E6"/>
    <w:rsid w:val="00A64E41"/>
    <w:rsid w:val="00A6725B"/>
    <w:rsid w:val="00A7145A"/>
    <w:rsid w:val="00A77036"/>
    <w:rsid w:val="00A77E72"/>
    <w:rsid w:val="00A91883"/>
    <w:rsid w:val="00A9572A"/>
    <w:rsid w:val="00AA0C2D"/>
    <w:rsid w:val="00AA6F62"/>
    <w:rsid w:val="00AA7892"/>
    <w:rsid w:val="00AB2CF6"/>
    <w:rsid w:val="00AB4052"/>
    <w:rsid w:val="00AC3DA9"/>
    <w:rsid w:val="00AD0A0F"/>
    <w:rsid w:val="00AD3764"/>
    <w:rsid w:val="00AD6462"/>
    <w:rsid w:val="00AD76C8"/>
    <w:rsid w:val="00AF3328"/>
    <w:rsid w:val="00AF59F4"/>
    <w:rsid w:val="00B008F7"/>
    <w:rsid w:val="00B0306A"/>
    <w:rsid w:val="00B07F25"/>
    <w:rsid w:val="00B111CD"/>
    <w:rsid w:val="00B20186"/>
    <w:rsid w:val="00B277DC"/>
    <w:rsid w:val="00B338B3"/>
    <w:rsid w:val="00B414D0"/>
    <w:rsid w:val="00B51BB1"/>
    <w:rsid w:val="00B553D8"/>
    <w:rsid w:val="00B55FD5"/>
    <w:rsid w:val="00B935E4"/>
    <w:rsid w:val="00B976D7"/>
    <w:rsid w:val="00BA455A"/>
    <w:rsid w:val="00BA7AE5"/>
    <w:rsid w:val="00BB506A"/>
    <w:rsid w:val="00BB7CA7"/>
    <w:rsid w:val="00BD39B8"/>
    <w:rsid w:val="00BE10FE"/>
    <w:rsid w:val="00BE1A1D"/>
    <w:rsid w:val="00BE35E7"/>
    <w:rsid w:val="00BF181F"/>
    <w:rsid w:val="00BF440E"/>
    <w:rsid w:val="00C004DE"/>
    <w:rsid w:val="00C011A0"/>
    <w:rsid w:val="00C01A65"/>
    <w:rsid w:val="00C058CD"/>
    <w:rsid w:val="00C125C8"/>
    <w:rsid w:val="00C16268"/>
    <w:rsid w:val="00C172C3"/>
    <w:rsid w:val="00C17593"/>
    <w:rsid w:val="00C20392"/>
    <w:rsid w:val="00C22066"/>
    <w:rsid w:val="00C27154"/>
    <w:rsid w:val="00C5234D"/>
    <w:rsid w:val="00C62422"/>
    <w:rsid w:val="00C66D72"/>
    <w:rsid w:val="00C6776F"/>
    <w:rsid w:val="00C80CDE"/>
    <w:rsid w:val="00C85441"/>
    <w:rsid w:val="00C86878"/>
    <w:rsid w:val="00C8691C"/>
    <w:rsid w:val="00C96BA8"/>
    <w:rsid w:val="00CC375E"/>
    <w:rsid w:val="00CD51CC"/>
    <w:rsid w:val="00CD62FF"/>
    <w:rsid w:val="00CE5AE9"/>
    <w:rsid w:val="00CE7962"/>
    <w:rsid w:val="00CF479C"/>
    <w:rsid w:val="00D04933"/>
    <w:rsid w:val="00D13F7A"/>
    <w:rsid w:val="00D153F9"/>
    <w:rsid w:val="00D209BA"/>
    <w:rsid w:val="00D213EB"/>
    <w:rsid w:val="00D2243F"/>
    <w:rsid w:val="00D31AED"/>
    <w:rsid w:val="00D32EDE"/>
    <w:rsid w:val="00D35030"/>
    <w:rsid w:val="00D407CD"/>
    <w:rsid w:val="00D43124"/>
    <w:rsid w:val="00D60BE4"/>
    <w:rsid w:val="00D62783"/>
    <w:rsid w:val="00D75CB8"/>
    <w:rsid w:val="00D77D39"/>
    <w:rsid w:val="00D82413"/>
    <w:rsid w:val="00D8399D"/>
    <w:rsid w:val="00D853C4"/>
    <w:rsid w:val="00D87F7B"/>
    <w:rsid w:val="00DA4900"/>
    <w:rsid w:val="00DA4B3E"/>
    <w:rsid w:val="00DA5160"/>
    <w:rsid w:val="00DC1FED"/>
    <w:rsid w:val="00DF0FE8"/>
    <w:rsid w:val="00DF2063"/>
    <w:rsid w:val="00E00318"/>
    <w:rsid w:val="00E10A5A"/>
    <w:rsid w:val="00E11320"/>
    <w:rsid w:val="00E15210"/>
    <w:rsid w:val="00E161ED"/>
    <w:rsid w:val="00E210BD"/>
    <w:rsid w:val="00E35F4A"/>
    <w:rsid w:val="00E403F2"/>
    <w:rsid w:val="00E4166C"/>
    <w:rsid w:val="00E41878"/>
    <w:rsid w:val="00E51304"/>
    <w:rsid w:val="00E54876"/>
    <w:rsid w:val="00E60CC1"/>
    <w:rsid w:val="00E70A03"/>
    <w:rsid w:val="00E7261E"/>
    <w:rsid w:val="00E73AE3"/>
    <w:rsid w:val="00E7691D"/>
    <w:rsid w:val="00E77619"/>
    <w:rsid w:val="00E8123A"/>
    <w:rsid w:val="00EA2BA9"/>
    <w:rsid w:val="00EA31B7"/>
    <w:rsid w:val="00EB3BC6"/>
    <w:rsid w:val="00EB6B6B"/>
    <w:rsid w:val="00EC37AF"/>
    <w:rsid w:val="00EC482F"/>
    <w:rsid w:val="00EC5767"/>
    <w:rsid w:val="00EC6581"/>
    <w:rsid w:val="00ED2CE2"/>
    <w:rsid w:val="00EF2A77"/>
    <w:rsid w:val="00EF52BF"/>
    <w:rsid w:val="00F05924"/>
    <w:rsid w:val="00F1168D"/>
    <w:rsid w:val="00F173A5"/>
    <w:rsid w:val="00F22489"/>
    <w:rsid w:val="00F22B2A"/>
    <w:rsid w:val="00F375CD"/>
    <w:rsid w:val="00F46CF8"/>
    <w:rsid w:val="00F547E5"/>
    <w:rsid w:val="00F65E60"/>
    <w:rsid w:val="00F6747C"/>
    <w:rsid w:val="00F7068E"/>
    <w:rsid w:val="00F72719"/>
    <w:rsid w:val="00F74BF7"/>
    <w:rsid w:val="00F87967"/>
    <w:rsid w:val="00F91B22"/>
    <w:rsid w:val="00F961DE"/>
    <w:rsid w:val="00FA2E12"/>
    <w:rsid w:val="00FA5C9A"/>
    <w:rsid w:val="00FB006B"/>
    <w:rsid w:val="00FB1BDB"/>
    <w:rsid w:val="00FC5182"/>
    <w:rsid w:val="00FC5661"/>
    <w:rsid w:val="00FD0230"/>
    <w:rsid w:val="00FD0951"/>
    <w:rsid w:val="00FF0C65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abe5,#e6f1af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0C15AA6-5CB7-4E85-A5D3-2D9C134C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jc w:val="both"/>
      <w:outlineLvl w:val="4"/>
    </w:pPr>
    <w:rPr>
      <w:rFonts w:eastAsia="Arial Unicode MS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character" w:default="1" w:styleId="a0">
    <w:name w:val="Default Paragraph Font"/>
    <w:link w:val="a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8Num7z0">
    <w:name w:val="WW8Num7z0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8z0">
    <w:name w:val="WW8Num18z0"/>
    <w:rPr>
      <w:sz w:val="20"/>
    </w:rPr>
  </w:style>
  <w:style w:type="character" w:customStyle="1" w:styleId="10">
    <w:name w:val="Основной шрифт абзаца1"/>
  </w:style>
  <w:style w:type="character" w:customStyle="1" w:styleId="50">
    <w:name w:val=" Знак5"/>
    <w:rPr>
      <w:sz w:val="28"/>
      <w:szCs w:val="24"/>
      <w:lang w:val="ru-RU" w:eastAsia="ar-SA" w:bidi="ar-SA"/>
    </w:rPr>
  </w:style>
  <w:style w:type="character" w:customStyle="1" w:styleId="40">
    <w:name w:val=" Знак4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30">
    <w:name w:val=" Знак3"/>
    <w:rPr>
      <w:rFonts w:ascii="Calibri" w:hAnsi="Calibri"/>
      <w:sz w:val="24"/>
      <w:szCs w:val="24"/>
      <w:lang w:val="en-US" w:eastAsia="ar-SA" w:bidi="ar-SA"/>
    </w:rPr>
  </w:style>
  <w:style w:type="character" w:customStyle="1" w:styleId="a4">
    <w:name w:val="Основной шрифт"/>
  </w:style>
  <w:style w:type="character" w:customStyle="1" w:styleId="21">
    <w:name w:val=" Знак2"/>
    <w:rPr>
      <w:sz w:val="24"/>
      <w:szCs w:val="24"/>
      <w:lang w:val="ru-RU" w:eastAsia="ar-SA" w:bidi="ar-SA"/>
    </w:rPr>
  </w:style>
  <w:style w:type="character" w:customStyle="1" w:styleId="11">
    <w:name w:val=" Знак1"/>
    <w:rPr>
      <w:sz w:val="24"/>
      <w:szCs w:val="24"/>
      <w:lang w:val="ru-RU" w:eastAsia="ar-SA" w:bidi="ar-SA"/>
    </w:rPr>
  </w:style>
  <w:style w:type="character" w:customStyle="1" w:styleId="a5">
    <w:name w:val=" Знак"/>
    <w:rPr>
      <w:sz w:val="24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0"/>
  </w:style>
  <w:style w:type="character" w:customStyle="1" w:styleId="apple-style-span">
    <w:name w:val="apple-style-span"/>
    <w:basedOn w:val="10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pPr>
      <w:tabs>
        <w:tab w:val="left" w:pos="709"/>
      </w:tabs>
    </w:pPr>
    <w:rPr>
      <w:sz w:val="22"/>
    </w:rPr>
  </w:style>
  <w:style w:type="paragraph" w:styleId="ab">
    <w:name w:val="List"/>
    <w:basedOn w:val="aa"/>
    <w:rPr>
      <w:rFonts w:ascii="Arial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4">
    <w:name w:val="заголовок 1"/>
    <w:basedOn w:val="a"/>
    <w:next w:val="a"/>
    <w:pPr>
      <w:keepNext/>
      <w:jc w:val="both"/>
    </w:pPr>
  </w:style>
  <w:style w:type="paragraph" w:styleId="ac">
    <w:name w:val="header"/>
    <w:basedOn w:val="a"/>
    <w:link w:val="ad"/>
    <w:uiPriority w:val="99"/>
    <w:pPr>
      <w:tabs>
        <w:tab w:val="center" w:pos="4536"/>
        <w:tab w:val="right" w:pos="9072"/>
      </w:tabs>
    </w:pPr>
  </w:style>
  <w:style w:type="paragraph" w:styleId="ae">
    <w:name w:val="footer"/>
    <w:basedOn w:val="a"/>
    <w:link w:val="af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f0">
    <w:name w:val="Body Text Indent"/>
    <w:basedOn w:val="a"/>
    <w:pPr>
      <w:ind w:firstLine="567"/>
      <w:jc w:val="both"/>
    </w:pPr>
  </w:style>
  <w:style w:type="paragraph" w:customStyle="1" w:styleId="210">
    <w:name w:val="Основной текст с отступом 21"/>
    <w:basedOn w:val="a"/>
    <w:pPr>
      <w:ind w:firstLine="567"/>
      <w:jc w:val="both"/>
    </w:pPr>
  </w:style>
  <w:style w:type="paragraph" w:customStyle="1" w:styleId="af1">
    <w:name w:val="текст примечания"/>
    <w:basedOn w:val="a"/>
  </w:style>
  <w:style w:type="paragraph" w:customStyle="1" w:styleId="211">
    <w:name w:val="Основной текст 21"/>
    <w:basedOn w:val="a"/>
    <w:pPr>
      <w:tabs>
        <w:tab w:val="left" w:pos="8364"/>
      </w:tabs>
      <w:ind w:right="-58"/>
      <w:jc w:val="both"/>
    </w:pPr>
  </w:style>
  <w:style w:type="paragraph" w:customStyle="1" w:styleId="31">
    <w:name w:val="Основной текст 31"/>
    <w:basedOn w:val="a"/>
    <w:pPr>
      <w:ind w:right="-1"/>
      <w:jc w:val="both"/>
    </w:pPr>
  </w:style>
  <w:style w:type="paragraph" w:customStyle="1" w:styleId="15">
    <w:name w:val="Цитата1"/>
    <w:basedOn w:val="a"/>
    <w:pPr>
      <w:ind w:left="-284" w:right="-760"/>
    </w:pPr>
  </w:style>
  <w:style w:type="paragraph" w:styleId="af2">
    <w:name w:val="Title"/>
    <w:basedOn w:val="a"/>
    <w:next w:val="af3"/>
    <w:qFormat/>
    <w:pPr>
      <w:jc w:val="center"/>
    </w:pPr>
  </w:style>
  <w:style w:type="paragraph" w:styleId="af3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основной текст документа"/>
    <w:basedOn w:val="a"/>
    <w:pPr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2">
    <w:name w:val="заголовок 3"/>
    <w:basedOn w:val="a"/>
    <w:next w:val="a"/>
    <w:pPr>
      <w:keepNext/>
      <w:jc w:val="center"/>
    </w:pPr>
    <w:rPr>
      <w:b/>
      <w:sz w:val="28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lang w:eastAsia="ar-SA"/>
    </w:rPr>
  </w:style>
  <w:style w:type="paragraph" w:customStyle="1" w:styleId="16">
    <w:name w:val=" Знак Знак Знак1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нум список 1"/>
    <w:basedOn w:val="a"/>
    <w:pPr>
      <w:tabs>
        <w:tab w:val="num" w:pos="728"/>
      </w:tabs>
      <w:spacing w:before="120" w:after="120"/>
      <w:ind w:left="406" w:firstLine="709"/>
      <w:jc w:val="both"/>
    </w:pPr>
    <w:rPr>
      <w:szCs w:val="20"/>
    </w:rPr>
  </w:style>
  <w:style w:type="paragraph" w:customStyle="1" w:styleId="18">
    <w:name w:val="марк список 1"/>
    <w:basedOn w:val="a"/>
    <w:pPr>
      <w:tabs>
        <w:tab w:val="num" w:pos="720"/>
      </w:tabs>
      <w:spacing w:before="120" w:after="120"/>
      <w:jc w:val="both"/>
    </w:pPr>
    <w:rPr>
      <w:szCs w:val="20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a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character" w:customStyle="1" w:styleId="af9">
    <w:name w:val="Гипертекстовая ссылка"/>
    <w:uiPriority w:val="99"/>
    <w:rsid w:val="00587AB1"/>
    <w:rPr>
      <w:color w:val="008000"/>
    </w:rPr>
  </w:style>
  <w:style w:type="paragraph" w:customStyle="1" w:styleId="afa">
    <w:name w:val="Комментарий"/>
    <w:basedOn w:val="a"/>
    <w:next w:val="a"/>
    <w:uiPriority w:val="99"/>
    <w:rsid w:val="00E5130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51304"/>
    <w:rPr>
      <w:i/>
      <w:iCs/>
    </w:rPr>
  </w:style>
  <w:style w:type="character" w:customStyle="1" w:styleId="af">
    <w:name w:val="Нижний колонтитул Знак"/>
    <w:link w:val="ae"/>
    <w:uiPriority w:val="99"/>
    <w:rsid w:val="00F1168D"/>
    <w:rPr>
      <w:sz w:val="24"/>
      <w:szCs w:val="24"/>
      <w:lang w:eastAsia="ar-SA"/>
    </w:rPr>
  </w:style>
  <w:style w:type="table" w:styleId="afc">
    <w:name w:val="Table Grid"/>
    <w:basedOn w:val="a2"/>
    <w:uiPriority w:val="59"/>
    <w:rsid w:val="004E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link w:val="ac"/>
    <w:uiPriority w:val="99"/>
    <w:rsid w:val="00B553D8"/>
    <w:rPr>
      <w:sz w:val="24"/>
      <w:szCs w:val="24"/>
      <w:lang w:eastAsia="ar-SA"/>
    </w:rPr>
  </w:style>
  <w:style w:type="paragraph" w:customStyle="1" w:styleId="a1">
    <w:name w:val="Знак"/>
    <w:basedOn w:val="a"/>
    <w:link w:val="a0"/>
    <w:rsid w:val="00662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82;&#1072;&#1090;&#1077;&#1088;&#1080;&#1085;&#1072;\Local%20Settings\Temp\bdttmp\99f74ec5-7745-4aa5-8c64-793ff2ceec7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99f74ec5-7745-4aa5-8c64-793ff2ceec73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SPecialiST RePack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Kate</dc:creator>
  <cp:keywords/>
  <cp:lastModifiedBy>Анастасия Петрова</cp:lastModifiedBy>
  <cp:revision>2</cp:revision>
  <cp:lastPrinted>2015-04-16T09:09:00Z</cp:lastPrinted>
  <dcterms:created xsi:type="dcterms:W3CDTF">2015-06-05T14:05:00Z</dcterms:created>
  <dcterms:modified xsi:type="dcterms:W3CDTF">2015-06-05T14:05:00Z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25_01_2006!639aaec5-21c4-426c-9022-e5efe31d059b</vt:lpwstr>
  </property>
</Properties>
</file>