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02" w:rsidRPr="008D4F02" w:rsidRDefault="008D4F02" w:rsidP="008D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4F02">
        <w:rPr>
          <w:rFonts w:ascii="Times New Roman" w:hAnsi="Times New Roman" w:cs="Times New Roman"/>
          <w:sz w:val="28"/>
          <w:szCs w:val="28"/>
        </w:rPr>
        <w:t>ЛЮБАНСКОЕ ГОРОДСКОЕ ПОСЕЛЕНИЕ</w:t>
      </w:r>
    </w:p>
    <w:p w:rsidR="008D4F02" w:rsidRPr="008D4F02" w:rsidRDefault="008D4F02" w:rsidP="008D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F02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8D4F02" w:rsidRPr="008D4F02" w:rsidRDefault="008D4F02" w:rsidP="008D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F0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D4F02" w:rsidRPr="008D4F02" w:rsidRDefault="008D4F02" w:rsidP="008D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F02" w:rsidRPr="008D4F02" w:rsidRDefault="008D4F02" w:rsidP="008D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F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4F02" w:rsidRPr="008D4F02" w:rsidRDefault="008D4F02" w:rsidP="008D4F02">
      <w:pPr>
        <w:rPr>
          <w:rFonts w:ascii="Times New Roman" w:hAnsi="Times New Roman" w:cs="Times New Roman"/>
          <w:sz w:val="28"/>
          <w:szCs w:val="28"/>
        </w:rPr>
      </w:pPr>
    </w:p>
    <w:p w:rsidR="008D4F02" w:rsidRPr="008D4F02" w:rsidRDefault="00F140C3" w:rsidP="008D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09.12.2021 № </w:t>
      </w:r>
      <w:r w:rsidRPr="00F140C3">
        <w:rPr>
          <w:rFonts w:ascii="Times New Roman" w:hAnsi="Times New Roman" w:cs="Times New Roman"/>
          <w:sz w:val="28"/>
          <w:szCs w:val="28"/>
        </w:rPr>
        <w:t>690</w:t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  <w:r w:rsidR="008D4F02" w:rsidRPr="008D4F02">
        <w:rPr>
          <w:rFonts w:ascii="Times New Roman" w:hAnsi="Times New Roman" w:cs="Times New Roman"/>
          <w:sz w:val="28"/>
          <w:szCs w:val="28"/>
        </w:rPr>
        <w:tab/>
      </w:r>
    </w:p>
    <w:p w:rsidR="008D4F02" w:rsidRPr="008D4F02" w:rsidRDefault="008D4F02" w:rsidP="00A42B87">
      <w:pPr>
        <w:spacing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D4F02">
        <w:rPr>
          <w:rFonts w:ascii="Times New Roman" w:hAnsi="Times New Roman" w:cs="Times New Roman"/>
          <w:sz w:val="28"/>
          <w:szCs w:val="28"/>
        </w:rPr>
        <w:t>О мерах по реализации постановления Правительства Ленинградской  области от 13.08.2020 № 573 «О мерах по предотвращению распространения новой коронавирусной инфекции (COVID-19) на территории Ленинградской области и признании утративших силу отдельных постановлений Правительства Ленинградской области»</w:t>
      </w:r>
    </w:p>
    <w:p w:rsidR="008D4F02" w:rsidRPr="008D4F02" w:rsidRDefault="008D4F02" w:rsidP="008D4F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F0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02 декабря 2021 года № 775  «О внесении изменений в постановление Правительства Ленинградской области от 13.08.2020 № 573 «О мерах по предотвращению распространения новой коронавирусной инфекции (COVID-19) на территории  Ленинградской области и признании утративших силу отдельных постановлений Правительства Ленинградской области», исполняя собственные полномочия и на основании устава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:rsidR="008D4F02" w:rsidRPr="008D4F02" w:rsidRDefault="008D4F02" w:rsidP="008D4F02">
      <w:pPr>
        <w:rPr>
          <w:rFonts w:ascii="Times New Roman" w:hAnsi="Times New Roman" w:cs="Times New Roman"/>
          <w:sz w:val="28"/>
          <w:szCs w:val="28"/>
        </w:rPr>
      </w:pPr>
      <w:r w:rsidRPr="008D4F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4F02" w:rsidRPr="008D4F02" w:rsidRDefault="008D4F02" w:rsidP="008D4F02">
      <w:pPr>
        <w:rPr>
          <w:rFonts w:ascii="Times New Roman" w:hAnsi="Times New Roman" w:cs="Times New Roman"/>
          <w:sz w:val="28"/>
          <w:szCs w:val="28"/>
        </w:rPr>
      </w:pPr>
      <w:r w:rsidRPr="008D4F02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хозяйствующих субъектов и организаций всех типов деятельности, расположенных на территории Любанского городского поселения Тосненского района Ленинградской области осуществлять деятельность, в соответствии с постановлением Правительства Ленинградской области от 02 декабря  2021 года № 775  «О внесении изменений в постановление Правительства Ленинградской области от 13.08.2020 № 573 «О мерах по предотвращению распространения новой коронавирусной инфекции (COVID-19) на территории  Ленинградской области и признании утративших силу отдельных постановлений Правительства Ленинградской области»,  </w:t>
      </w:r>
    </w:p>
    <w:p w:rsidR="00A037A1" w:rsidRDefault="008D4F02" w:rsidP="008D4F02">
      <w:pPr>
        <w:rPr>
          <w:rFonts w:ascii="Times New Roman" w:hAnsi="Times New Roman" w:cs="Times New Roman"/>
          <w:sz w:val="28"/>
          <w:szCs w:val="28"/>
        </w:rPr>
      </w:pPr>
      <w:r w:rsidRPr="008D4F02">
        <w:rPr>
          <w:rFonts w:ascii="Times New Roman" w:hAnsi="Times New Roman" w:cs="Times New Roman"/>
          <w:sz w:val="28"/>
          <w:szCs w:val="28"/>
        </w:rPr>
        <w:lastRenderedPageBreak/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строки 24 - 26 изложить в следующей редакции: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610"/>
        <w:gridCol w:w="5395"/>
      </w:tblGrid>
      <w:tr w:rsidR="00A037A1" w:rsidTr="00A037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A1" w:rsidRDefault="00A037A1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A1" w:rsidRDefault="00A037A1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N2 131-ФЗ ”06 общих принципах организации местного самоуправления в Российской Федерации”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A1" w:rsidRDefault="00A037A1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1,5 -2 м; при этом количество человек в помещении - не более одного человека на 4 кв. м</w:t>
            </w:r>
          </w:p>
        </w:tc>
      </w:tr>
      <w:tr w:rsidR="00A037A1" w:rsidTr="00A037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A1" w:rsidRDefault="00A037A1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A1" w:rsidRDefault="00A037A1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A1" w:rsidRDefault="00A037A1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Разрешаются при применении средств индивидуальной защиты (гигиенические маски, респираторы) и выполнении следующих условий: проведение мероприятия с участием не более 50 человек при условии предварительного уведомления органа местного самоуправления с указанием ответственных лиц; 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а также уведомления органа местного самоуправления с указанием ответственных лиц за 10 дней до проведения мероприятия, соблюдение социальной дистанции 1,5 - 2 м; при этом количество человек в помещении - не более одного человека на 4 кв. м </w:t>
            </w:r>
          </w:p>
        </w:tc>
      </w:tr>
      <w:tr w:rsidR="00A037A1" w:rsidTr="00A037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A1" w:rsidRDefault="00A037A1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A1" w:rsidRDefault="00A037A1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организованные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A1" w:rsidRDefault="00A037A1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Разрешаются при применении (гигиенические маски, респираторы)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следующих условий: 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(социальной дистанции 1,5 - 2 м; при этом количество человек в помещении - не более одного человека на 4 кв. м</w:t>
            </w:r>
          </w:p>
        </w:tc>
      </w:tr>
    </w:tbl>
    <w:p w:rsidR="00F140C3" w:rsidRPr="00A42B87" w:rsidRDefault="00F140C3" w:rsidP="00F140C3">
      <w:pPr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>2. Постановление вступает в силу после официального опубликования и подлежит опубликованию и размещению на официальном сайте администрации Любанского городского поселения Тосненского района Ленинградской области в сети «Интернет» (lubanadmin@mail.ru) в соответствии с Уставом Любанского городского поселения Тосненского района Ленинградской области.</w:t>
      </w: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  <w:r w:rsidRPr="00F140C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0C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М.А. Богатов</w:t>
      </w: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F140C3" w:rsidP="00F140C3">
      <w:pPr>
        <w:rPr>
          <w:rFonts w:ascii="Times New Roman" w:hAnsi="Times New Roman" w:cs="Times New Roman"/>
          <w:sz w:val="28"/>
          <w:szCs w:val="28"/>
        </w:rPr>
      </w:pPr>
    </w:p>
    <w:p w:rsidR="00F140C3" w:rsidRPr="00F140C3" w:rsidRDefault="00F140C3" w:rsidP="00F140C3">
      <w:pPr>
        <w:spacing w:after="0" w:line="240" w:lineRule="auto"/>
        <w:rPr>
          <w:rFonts w:ascii="Times New Roman" w:hAnsi="Times New Roman" w:cs="Times New Roman"/>
        </w:rPr>
      </w:pPr>
      <w:r w:rsidRPr="00F140C3">
        <w:rPr>
          <w:rFonts w:ascii="Times New Roman" w:hAnsi="Times New Roman" w:cs="Times New Roman"/>
        </w:rPr>
        <w:t>исп. Бондаренко Д.Ю.</w:t>
      </w:r>
    </w:p>
    <w:p w:rsidR="006F1E7F" w:rsidRPr="00F140C3" w:rsidRDefault="00F140C3" w:rsidP="00F140C3">
      <w:pPr>
        <w:spacing w:after="0" w:line="240" w:lineRule="auto"/>
        <w:rPr>
          <w:rFonts w:ascii="Times New Roman" w:hAnsi="Times New Roman" w:cs="Times New Roman"/>
        </w:rPr>
      </w:pPr>
      <w:r w:rsidRPr="00F140C3">
        <w:rPr>
          <w:rFonts w:ascii="Times New Roman" w:hAnsi="Times New Roman" w:cs="Times New Roman"/>
        </w:rPr>
        <w:t>тел. 71-581</w:t>
      </w:r>
    </w:p>
    <w:sectPr w:rsidR="006F1E7F" w:rsidRPr="00F1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A8"/>
    <w:rsid w:val="00155EAC"/>
    <w:rsid w:val="006F1E7F"/>
    <w:rsid w:val="008D4F02"/>
    <w:rsid w:val="00A037A1"/>
    <w:rsid w:val="00A42B87"/>
    <w:rsid w:val="00CE08A8"/>
    <w:rsid w:val="00F1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Дмитрий Юрьевич</dc:creator>
  <cp:lastModifiedBy>Ксения</cp:lastModifiedBy>
  <cp:revision>2</cp:revision>
  <dcterms:created xsi:type="dcterms:W3CDTF">2021-12-09T09:49:00Z</dcterms:created>
  <dcterms:modified xsi:type="dcterms:W3CDTF">2021-12-09T09:49:00Z</dcterms:modified>
</cp:coreProperties>
</file>